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8FC7A" w14:textId="331A1B93" w:rsidR="00244206" w:rsidRPr="0093454C" w:rsidRDefault="00244206" w:rsidP="007E0893">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B30C6B">
        <w:rPr>
          <w:b/>
          <w:noProof/>
          <w:sz w:val="24"/>
        </w:rPr>
        <w:t>7</w:t>
      </w:r>
      <w:r w:rsidR="005A3440">
        <w:rPr>
          <w:b/>
          <w:noProof/>
          <w:sz w:val="24"/>
        </w:rPr>
        <w:t>bis</w:t>
      </w:r>
      <w:r w:rsidRPr="0093454C">
        <w:rPr>
          <w:b/>
          <w:noProof/>
          <w:sz w:val="24"/>
        </w:rPr>
        <w:tab/>
      </w:r>
      <w:bookmarkStart w:id="1" w:name="OLE_LINK417"/>
      <w:bookmarkStart w:id="2" w:name="OLE_LINK418"/>
      <w:r w:rsidR="00B32748" w:rsidRPr="00B32748">
        <w:rPr>
          <w:b/>
          <w:noProof/>
          <w:sz w:val="24"/>
        </w:rPr>
        <w:t>R2-2</w:t>
      </w:r>
      <w:r w:rsidR="006C4409">
        <w:rPr>
          <w:b/>
          <w:noProof/>
          <w:sz w:val="24"/>
        </w:rPr>
        <w:t>4</w:t>
      </w:r>
      <w:r w:rsidR="003B62EF">
        <w:rPr>
          <w:b/>
          <w:noProof/>
          <w:sz w:val="24"/>
        </w:rPr>
        <w:t>0</w:t>
      </w:r>
      <w:r w:rsidR="006943CB">
        <w:rPr>
          <w:b/>
          <w:noProof/>
          <w:sz w:val="24"/>
        </w:rPr>
        <w:t>8780</w:t>
      </w:r>
    </w:p>
    <w:bookmarkEnd w:id="1"/>
    <w:bookmarkEnd w:id="2"/>
    <w:p w14:paraId="3DEA82A0" w14:textId="74C67C0C" w:rsidR="001A6150" w:rsidRPr="00BC5BE1" w:rsidRDefault="005A3440" w:rsidP="007E0893">
      <w:pPr>
        <w:pStyle w:val="a4"/>
        <w:spacing w:after="100" w:afterAutospacing="1"/>
        <w:jc w:val="both"/>
        <w:rPr>
          <w:rFonts w:eastAsia="MS Mincho"/>
          <w:sz w:val="24"/>
        </w:rPr>
      </w:pPr>
      <w:r w:rsidRPr="00BC5BE1">
        <w:rPr>
          <w:rFonts w:eastAsia="MS Mincho"/>
          <w:sz w:val="24"/>
        </w:rPr>
        <w:t>Hefei, China, Oct 14~18</w:t>
      </w:r>
      <w:r w:rsidR="006A417B" w:rsidRPr="00BC5BE1">
        <w:rPr>
          <w:rFonts w:eastAsia="MS Mincho"/>
          <w:sz w:val="24"/>
        </w:rPr>
        <w:t>, 202</w:t>
      </w:r>
      <w:r w:rsidR="00665391" w:rsidRPr="00BC5BE1">
        <w:rPr>
          <w:rFonts w:eastAsia="MS Mincho"/>
          <w:sz w:val="24"/>
        </w:rPr>
        <w:t>4</w:t>
      </w:r>
    </w:p>
    <w:p w14:paraId="68A217B4" w14:textId="77777777" w:rsidR="00505E15" w:rsidRPr="00BC5BE1" w:rsidRDefault="007B4780" w:rsidP="007E0893">
      <w:pPr>
        <w:pStyle w:val="a4"/>
        <w:tabs>
          <w:tab w:val="left" w:pos="6521"/>
        </w:tabs>
        <w:spacing w:after="100" w:afterAutospacing="1"/>
        <w:jc w:val="both"/>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2BA06BD6" w:rsidR="00505E15" w:rsidRPr="00BC5BE1" w:rsidRDefault="00505E15" w:rsidP="007E0893">
      <w:pPr>
        <w:tabs>
          <w:tab w:val="left" w:pos="1985"/>
        </w:tabs>
        <w:spacing w:after="100" w:afterAutospacing="1"/>
        <w:jc w:val="both"/>
        <w:rPr>
          <w:rFonts w:ascii="Arial" w:hAnsi="Arial"/>
          <w:b/>
          <w:sz w:val="24"/>
          <w:lang w:val="en-US"/>
        </w:rPr>
      </w:pPr>
      <w:r w:rsidRPr="00BC5BE1">
        <w:rPr>
          <w:rFonts w:ascii="Arial" w:hAnsi="Arial"/>
          <w:b/>
          <w:sz w:val="24"/>
          <w:lang w:val="en-US"/>
        </w:rPr>
        <w:t>Agenda item:</w:t>
      </w:r>
      <w:r w:rsidRPr="00BC5BE1">
        <w:rPr>
          <w:rFonts w:ascii="Arial" w:hAnsi="Arial"/>
          <w:b/>
          <w:sz w:val="24"/>
          <w:lang w:val="en-US"/>
        </w:rPr>
        <w:tab/>
      </w:r>
      <w:r w:rsidR="00E32D40" w:rsidRPr="00BC5BE1">
        <w:rPr>
          <w:rFonts w:ascii="Arial" w:hAnsi="Arial"/>
          <w:b/>
          <w:sz w:val="24"/>
          <w:lang w:val="en-US"/>
        </w:rPr>
        <w:t>8.7.</w:t>
      </w:r>
      <w:r w:rsidR="00203B88" w:rsidRPr="00BC5BE1">
        <w:rPr>
          <w:rFonts w:ascii="Arial" w:hAnsi="Arial"/>
          <w:b/>
          <w:sz w:val="24"/>
          <w:lang w:val="en-US"/>
        </w:rPr>
        <w:t>6</w:t>
      </w:r>
    </w:p>
    <w:p w14:paraId="5F6BA498" w14:textId="6ECD76CE" w:rsidR="00505E15" w:rsidRPr="00C06C0E" w:rsidRDefault="00505E15" w:rsidP="007E0893">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w:t>
      </w:r>
      <w:r w:rsidR="0089644E">
        <w:rPr>
          <w:rFonts w:ascii="Arial" w:hAnsi="Arial"/>
          <w:b/>
          <w:sz w:val="24"/>
        </w:rPr>
        <w:t>S</w:t>
      </w:r>
      <w:r w:rsidRPr="00C06C0E">
        <w:rPr>
          <w:rFonts w:ascii="Arial" w:hAnsi="Arial"/>
          <w:b/>
          <w:sz w:val="24"/>
        </w:rPr>
        <w:t>ilicon</w:t>
      </w:r>
    </w:p>
    <w:p w14:paraId="3F9633C9" w14:textId="0EEEFF05" w:rsidR="00505E15" w:rsidRPr="00C06C0E" w:rsidRDefault="00505E15" w:rsidP="007E0893">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5F2091">
        <w:rPr>
          <w:rFonts w:ascii="Arial" w:hAnsi="Arial"/>
          <w:b/>
          <w:sz w:val="24"/>
        </w:rPr>
        <w:t>Discussion on</w:t>
      </w:r>
      <w:r w:rsidR="007F0260">
        <w:rPr>
          <w:rFonts w:ascii="Arial" w:hAnsi="Arial"/>
          <w:b/>
          <w:sz w:val="24"/>
        </w:rPr>
        <w:t xml:space="preserve"> </w:t>
      </w:r>
      <w:r w:rsidR="003F26DC">
        <w:rPr>
          <w:rFonts w:ascii="Arial" w:hAnsi="Arial"/>
          <w:b/>
          <w:sz w:val="24"/>
        </w:rPr>
        <w:t>XR rate control</w:t>
      </w:r>
    </w:p>
    <w:p w14:paraId="004D7453" w14:textId="77777777" w:rsidR="00505E15" w:rsidRPr="00C06C0E" w:rsidRDefault="00505E15" w:rsidP="007E0893">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7E0893">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5A12E4F6" w14:textId="3931A606" w:rsidR="00552B1E" w:rsidRDefault="00967917" w:rsidP="007E0893">
      <w:pPr>
        <w:spacing w:before="100" w:beforeAutospacing="1" w:after="100" w:afterAutospacing="1"/>
        <w:jc w:val="both"/>
        <w:rPr>
          <w:color w:val="000000"/>
        </w:rPr>
      </w:pPr>
      <w:r>
        <w:rPr>
          <w:color w:val="000000"/>
        </w:rPr>
        <w:t>During RAN#10</w:t>
      </w:r>
      <w:r w:rsidR="00E9439D">
        <w:rPr>
          <w:color w:val="000000"/>
        </w:rPr>
        <w:t>5 meeting, a new objective aimed to specify MAC layer XR rate control for uplink congestion adaption was introduced</w:t>
      </w:r>
      <w:r w:rsidR="002850A6">
        <w:rPr>
          <w:color w:val="000000"/>
        </w:rPr>
        <w:t xml:space="preserve"> [1]</w:t>
      </w:r>
      <w:r w:rsidR="00E9439D">
        <w:rPr>
          <w:color w:val="000000"/>
        </w:rPr>
        <w:t xml:space="preserve">. </w:t>
      </w:r>
    </w:p>
    <w:tbl>
      <w:tblPr>
        <w:tblStyle w:val="af6"/>
        <w:tblW w:w="0" w:type="auto"/>
        <w:tblLook w:val="04A0" w:firstRow="1" w:lastRow="0" w:firstColumn="1" w:lastColumn="0" w:noHBand="0" w:noVBand="1"/>
      </w:tblPr>
      <w:tblGrid>
        <w:gridCol w:w="9629"/>
      </w:tblGrid>
      <w:tr w:rsidR="00E9439D" w14:paraId="18C8A433" w14:textId="77777777" w:rsidTr="00E9439D">
        <w:tc>
          <w:tcPr>
            <w:tcW w:w="9629" w:type="dxa"/>
          </w:tcPr>
          <w:p w14:paraId="5909C40C" w14:textId="77777777" w:rsidR="00E9439D" w:rsidRPr="00F64735" w:rsidRDefault="00E9439D" w:rsidP="00E9439D">
            <w:pPr>
              <w:pStyle w:val="B1"/>
              <w:spacing w:before="100" w:beforeAutospacing="1" w:after="100" w:afterAutospacing="1"/>
              <w:rPr>
                <w:lang w:val="en-US"/>
              </w:rPr>
            </w:pPr>
            <w:r>
              <w:t>-</w:t>
            </w:r>
            <w:r>
              <w:tab/>
            </w:r>
            <w:r w:rsidRPr="00F64735">
              <w:t>Specify uplink congestion signa</w:t>
            </w:r>
            <w:r>
              <w:t>l</w:t>
            </w:r>
            <w:r w:rsidRPr="00F64735">
              <w:t xml:space="preserve">ling [RAN2]: </w:t>
            </w:r>
          </w:p>
          <w:p w14:paraId="042BA0E8" w14:textId="3B4BB1AA" w:rsidR="00E9439D" w:rsidRPr="00E9439D" w:rsidRDefault="00E9439D" w:rsidP="00E9439D">
            <w:pPr>
              <w:pStyle w:val="B2"/>
              <w:spacing w:before="100" w:beforeAutospacing="1" w:after="100" w:afterAutospacing="1"/>
            </w:pPr>
            <w:r>
              <w:t>-</w:t>
            </w:r>
            <w:r>
              <w:tab/>
            </w:r>
            <w:r w:rsidRPr="00F64735">
              <w:t>Specify in MAC layer XR rate control signa</w:t>
            </w:r>
            <w:r>
              <w:t>l</w:t>
            </w:r>
            <w:r w:rsidRPr="00F64735">
              <w:t xml:space="preserve">ling over downlink </w:t>
            </w:r>
            <w:r w:rsidRPr="00F64735">
              <w:rPr>
                <w:lang w:val="en-US"/>
              </w:rPr>
              <w:t>per QoS flow/per DRB to enable faster source rate adaption to uplink congestion</w:t>
            </w:r>
            <w:r>
              <w:t>.</w:t>
            </w:r>
          </w:p>
        </w:tc>
      </w:tr>
    </w:tbl>
    <w:p w14:paraId="64764E8F" w14:textId="0E8F67E9" w:rsidR="00E9439D" w:rsidRDefault="00E9439D" w:rsidP="007E0893">
      <w:pPr>
        <w:spacing w:before="100" w:beforeAutospacing="1" w:after="100" w:afterAutospacing="1"/>
        <w:jc w:val="both"/>
        <w:rPr>
          <w:color w:val="000000"/>
        </w:rPr>
      </w:pPr>
      <w:r>
        <w:rPr>
          <w:rFonts w:hint="eastAsia"/>
          <w:color w:val="000000"/>
        </w:rPr>
        <w:t>I</w:t>
      </w:r>
      <w:r>
        <w:rPr>
          <w:color w:val="000000"/>
        </w:rPr>
        <w:t>n this contribution, we will analyse the legacy MAC layer XR rate control mechanism, i.e. the recommended bit rate procedure, to see whether there is anything not suitable for XR services, and give our view on the potential enhancements.</w:t>
      </w:r>
    </w:p>
    <w:p w14:paraId="3FC2A83F" w14:textId="5D033684" w:rsidR="000B1B5F" w:rsidRDefault="00585087" w:rsidP="007E0893">
      <w:pPr>
        <w:pStyle w:val="1"/>
        <w:spacing w:before="100" w:beforeAutospacing="1" w:after="100" w:afterAutospacing="1"/>
        <w:ind w:left="0" w:firstLine="0"/>
        <w:jc w:val="both"/>
      </w:pPr>
      <w:r>
        <w:t xml:space="preserve">2. </w:t>
      </w:r>
      <w:bookmarkStart w:id="3" w:name="OLE_LINK1"/>
      <w:bookmarkStart w:id="4" w:name="OLE_LINK2"/>
      <w:r w:rsidR="00EF2EEF">
        <w:t>D</w:t>
      </w:r>
      <w:r w:rsidR="000B1B5F">
        <w:t>iscussion</w:t>
      </w:r>
    </w:p>
    <w:p w14:paraId="5F4F591E" w14:textId="7B40B6BD" w:rsidR="00825F06" w:rsidRDefault="00825F06" w:rsidP="00825F06">
      <w:pPr>
        <w:pStyle w:val="20"/>
        <w:jc w:val="both"/>
      </w:pPr>
      <w:r>
        <w:t>2.0</w:t>
      </w:r>
      <w:r>
        <w:tab/>
      </w:r>
      <w:r>
        <w:rPr>
          <w:rFonts w:hint="eastAsia"/>
        </w:rPr>
        <w:t>R</w:t>
      </w:r>
      <w:r>
        <w:t>equirements for the perQoS/perDRB rate recommendation</w:t>
      </w:r>
    </w:p>
    <w:p w14:paraId="2A712F6C" w14:textId="77777777" w:rsidR="00825F06" w:rsidRDefault="00825F06" w:rsidP="00B27867">
      <w:pPr>
        <w:spacing w:before="100" w:beforeAutospacing="1" w:after="100" w:afterAutospacing="1"/>
        <w:jc w:val="both"/>
      </w:pPr>
      <w:r>
        <w:t>During Rel-18 XR, RAN2 has discussed about the potential bit rate range for XR services when designing the new BS table. The related agreements are excerpted below. According to the agreements, it can be seen that the minimum bit rate for XR is assumed as 10Mbps while the maximum is 60Mbps.</w:t>
      </w:r>
    </w:p>
    <w:tbl>
      <w:tblPr>
        <w:tblStyle w:val="af6"/>
        <w:tblW w:w="0" w:type="auto"/>
        <w:tblInd w:w="420" w:type="dxa"/>
        <w:tblLook w:val="04A0" w:firstRow="1" w:lastRow="0" w:firstColumn="1" w:lastColumn="0" w:noHBand="0" w:noVBand="1"/>
      </w:tblPr>
      <w:tblGrid>
        <w:gridCol w:w="9209"/>
      </w:tblGrid>
      <w:tr w:rsidR="00825F06" w14:paraId="32F5F4EE" w14:textId="77777777" w:rsidTr="002C2BF5">
        <w:tc>
          <w:tcPr>
            <w:tcW w:w="9209" w:type="dxa"/>
          </w:tcPr>
          <w:p w14:paraId="5334FA6E" w14:textId="77777777" w:rsidR="00825F06" w:rsidRDefault="00825F06" w:rsidP="00B27867">
            <w:pPr>
              <w:spacing w:after="0"/>
              <w:jc w:val="both"/>
            </w:pPr>
            <w:r w:rsidRPr="00026202">
              <w:rPr>
                <w:rFonts w:hint="eastAsia"/>
                <w:highlight w:val="green"/>
              </w:rPr>
              <w:t>R</w:t>
            </w:r>
            <w:r w:rsidRPr="00026202">
              <w:rPr>
                <w:highlight w:val="green"/>
              </w:rPr>
              <w:t>AN2#124 agreements:</w:t>
            </w:r>
          </w:p>
          <w:p w14:paraId="327830A5" w14:textId="77777777" w:rsidR="00825F06" w:rsidRPr="00CE289E" w:rsidRDefault="00825F06" w:rsidP="00B27867">
            <w:pPr>
              <w:spacing w:after="0"/>
              <w:jc w:val="both"/>
            </w:pPr>
            <w:r w:rsidRPr="00CE289E">
              <w:t>9.</w:t>
            </w:r>
            <w:r w:rsidRPr="00CE289E">
              <w:tab/>
              <w:t xml:space="preserve">The maximum buffer size can be determined based on the ratio between maximum link rate (60Mbps) and minimum frame rate (15 fps), which is 750KB.  </w:t>
            </w:r>
          </w:p>
          <w:p w14:paraId="47EEE5E2" w14:textId="77777777" w:rsidR="00825F06" w:rsidRPr="00CE289E" w:rsidRDefault="00825F06" w:rsidP="00B27867">
            <w:pPr>
              <w:pStyle w:val="af2"/>
              <w:ind w:left="0"/>
              <w:rPr>
                <w:rFonts w:ascii="Times New Roman" w:hAnsi="Times New Roman" w:cs="Times New Roman"/>
                <w:sz w:val="20"/>
                <w:szCs w:val="20"/>
                <w:lang w:val="en-GB"/>
              </w:rPr>
            </w:pPr>
            <w:r w:rsidRPr="00CE289E">
              <w:rPr>
                <w:rFonts w:ascii="Times New Roman" w:hAnsi="Times New Roman" w:cs="Times New Roman"/>
                <w:sz w:val="20"/>
                <w:szCs w:val="20"/>
                <w:lang w:val="en-GB"/>
              </w:rPr>
              <w:t>10.</w:t>
            </w:r>
            <w:r w:rsidRPr="00CE289E">
              <w:rPr>
                <w:rFonts w:ascii="Times New Roman" w:hAnsi="Times New Roman" w:cs="Times New Roman"/>
                <w:sz w:val="20"/>
                <w:szCs w:val="20"/>
                <w:lang w:val="en-GB"/>
              </w:rPr>
              <w:tab/>
              <w:t>The minimum buffer size can be determined based on the ratio between minimum bit rate (10 Mbps) and maximum frame rate (120 fps), which is 5 KB</w:t>
            </w:r>
          </w:p>
        </w:tc>
      </w:tr>
    </w:tbl>
    <w:p w14:paraId="2F12E105" w14:textId="77777777" w:rsidR="00B27867" w:rsidRDefault="00B27867" w:rsidP="00B27867">
      <w:r>
        <w:t>For rate recommendation in DRB/QoS flow level, we think the same agreement also applies, that the range of applicable rate should fall into this region.</w:t>
      </w:r>
    </w:p>
    <w:p w14:paraId="7CAF7BCC" w14:textId="61B0995E" w:rsidR="00825F06" w:rsidRPr="009A1A2D" w:rsidRDefault="00B27867" w:rsidP="00B27867">
      <w:pPr>
        <w:rPr>
          <w:b/>
          <w:bCs/>
        </w:rPr>
      </w:pPr>
      <w:r w:rsidRPr="009A1A2D">
        <w:rPr>
          <w:b/>
          <w:bCs/>
          <w:i/>
          <w:iCs/>
          <w:u w:val="single"/>
        </w:rPr>
        <w:t>Proposal1</w:t>
      </w:r>
      <w:r w:rsidRPr="009A1A2D">
        <w:rPr>
          <w:b/>
          <w:bCs/>
        </w:rPr>
        <w:t>: The range of rate applicable for per QoS flow</w:t>
      </w:r>
      <w:r w:rsidRPr="009A1A2D">
        <w:rPr>
          <w:rFonts w:hint="eastAsia"/>
          <w:b/>
          <w:bCs/>
        </w:rPr>
        <w:t>/</w:t>
      </w:r>
      <w:r w:rsidRPr="009A1A2D">
        <w:rPr>
          <w:b/>
          <w:bCs/>
        </w:rPr>
        <w:t>per DRB rate recommendation is 10 Mbps to 60 Mbps</w:t>
      </w:r>
      <w:r w:rsidR="006F1BE4">
        <w:rPr>
          <w:b/>
          <w:bCs/>
        </w:rPr>
        <w:t>, same as</w:t>
      </w:r>
      <w:r w:rsidR="001D577D">
        <w:rPr>
          <w:b/>
          <w:bCs/>
        </w:rPr>
        <w:t xml:space="preserve"> that of</w:t>
      </w:r>
      <w:r w:rsidR="006F1BE4">
        <w:rPr>
          <w:b/>
          <w:bCs/>
        </w:rPr>
        <w:t xml:space="preserve"> refined BSR</w:t>
      </w:r>
      <w:r w:rsidRPr="009A1A2D">
        <w:rPr>
          <w:b/>
          <w:bCs/>
        </w:rPr>
        <w:t xml:space="preserve">.  </w:t>
      </w:r>
    </w:p>
    <w:bookmarkEnd w:id="3"/>
    <w:bookmarkEnd w:id="4"/>
    <w:p w14:paraId="669F03A0" w14:textId="72794A8C" w:rsidR="000B1B5F" w:rsidRDefault="000B1B5F" w:rsidP="007E0893">
      <w:pPr>
        <w:pStyle w:val="20"/>
        <w:jc w:val="both"/>
      </w:pPr>
      <w:r>
        <w:rPr>
          <w:rFonts w:hint="eastAsia"/>
        </w:rPr>
        <w:t>2</w:t>
      </w:r>
      <w:r>
        <w:t>.</w:t>
      </w:r>
      <w:r w:rsidR="00181024">
        <w:t xml:space="preserve">1 </w:t>
      </w:r>
      <w:r w:rsidR="00CF1291">
        <w:t xml:space="preserve">Per QoS flow </w:t>
      </w:r>
      <w:r w:rsidR="00903451">
        <w:t xml:space="preserve">bit rate </w:t>
      </w:r>
      <w:r w:rsidR="005F5BB4">
        <w:t>recommendation</w:t>
      </w:r>
    </w:p>
    <w:p w14:paraId="08E623E9" w14:textId="2EE15ACD" w:rsidR="005B7269" w:rsidRDefault="0081159C" w:rsidP="007E0893">
      <w:pPr>
        <w:spacing w:before="100" w:beforeAutospacing="1" w:after="100" w:afterAutospacing="1"/>
        <w:jc w:val="both"/>
      </w:pPr>
      <w:r>
        <w:t>T</w:t>
      </w:r>
      <w:r w:rsidR="00361AAD">
        <w:t xml:space="preserve">he Access Network Bitrate Recommendation (ANBR) procedure is used to provide the </w:t>
      </w:r>
      <w:r w:rsidR="00666FA1">
        <w:t>UE</w:t>
      </w:r>
      <w:r w:rsidR="00361AAD">
        <w:t xml:space="preserve"> with the information about the bit rate which the gNB recommends</w:t>
      </w:r>
      <w:r w:rsidR="005E4205">
        <w:t>.</w:t>
      </w:r>
      <w:r>
        <w:t xml:space="preserve"> </w:t>
      </w:r>
      <w:r w:rsidR="00903451">
        <w:t>It can be used to enable the rate adapt</w:t>
      </w:r>
      <w:r w:rsidR="00455100">
        <w:t>at</w:t>
      </w:r>
      <w:r w:rsidR="00903451">
        <w:t>ion</w:t>
      </w:r>
      <w:r w:rsidR="00902E65">
        <w:t xml:space="preserve"> in the application layer</w:t>
      </w:r>
      <w:r w:rsidR="00903451">
        <w:t xml:space="preserve"> according to the congestion status. </w:t>
      </w:r>
    </w:p>
    <w:p w14:paraId="717CBC0C" w14:textId="74ABBB78" w:rsidR="0097015B" w:rsidRDefault="0081159C" w:rsidP="007E0893">
      <w:pPr>
        <w:spacing w:before="100" w:beforeAutospacing="1" w:after="100" w:afterAutospacing="1"/>
        <w:jc w:val="both"/>
      </w:pPr>
      <w:r>
        <w:t xml:space="preserve">Currently, the gNB </w:t>
      </w:r>
      <w:r w:rsidR="005B7269">
        <w:t xml:space="preserve">can use </w:t>
      </w:r>
      <w:r>
        <w:t>the Recommended bit rate MAC CE to indicate the recommended bit rate for the UE for a specific LCH.</w:t>
      </w:r>
      <w:r w:rsidR="0097015B">
        <w:t xml:space="preserve"> </w:t>
      </w:r>
      <w:r w:rsidR="0097015B">
        <w:rPr>
          <w:rFonts w:hint="eastAsia"/>
        </w:rPr>
        <w:t>H</w:t>
      </w:r>
      <w:r w:rsidR="0097015B">
        <w:t xml:space="preserve">owever, such </w:t>
      </w:r>
      <w:r w:rsidR="00E31307">
        <w:t xml:space="preserve">per LCH </w:t>
      </w:r>
      <w:r w:rsidR="0097015B">
        <w:t>indication may be not refined enough</w:t>
      </w:r>
      <w:r w:rsidR="00494083">
        <w:t xml:space="preserve"> for XR services</w:t>
      </w:r>
      <w:r w:rsidR="0097015B">
        <w:t xml:space="preserve">. Considering it is possible that multiple QoS flows are mapped to the same LCH, </w:t>
      </w:r>
      <w:r w:rsidR="00E31307">
        <w:t>when the gNB indicate</w:t>
      </w:r>
      <w:r w:rsidR="002971C7">
        <w:t>s</w:t>
      </w:r>
      <w:r w:rsidR="00E31307">
        <w:t xml:space="preserve"> a recommended bit rate for the LCH, it is confusing for the UE</w:t>
      </w:r>
      <w:r w:rsidR="00211EB1">
        <w:t xml:space="preserve"> to determine</w:t>
      </w:r>
      <w:r w:rsidR="002971C7">
        <w:t xml:space="preserve"> the bit rate for each QoS flow over the LCH.</w:t>
      </w:r>
      <w:r w:rsidR="0089644E">
        <w:t xml:space="preserve"> </w:t>
      </w:r>
      <w:r w:rsidR="00BF36CD">
        <w:t xml:space="preserve">Some companies may think it can be resolved based on the UE implementation. For example, the UE can divide the recommended bit rate </w:t>
      </w:r>
      <w:r w:rsidR="00886CFB">
        <w:t>evenly</w:t>
      </w:r>
      <w:r w:rsidR="00BF36CD">
        <w:t xml:space="preserve"> among the multiple QoS flows. </w:t>
      </w:r>
      <w:r w:rsidR="00BA0D81">
        <w:t xml:space="preserve">However, this is not always reasonable and may be </w:t>
      </w:r>
      <w:r w:rsidR="00455100">
        <w:t>not according to</w:t>
      </w:r>
      <w:r w:rsidR="00BA0D81">
        <w:t xml:space="preserve"> the network expectation</w:t>
      </w:r>
      <w:r w:rsidR="00562B51">
        <w:t>.</w:t>
      </w:r>
    </w:p>
    <w:p w14:paraId="1E6AA927" w14:textId="7C9C660C" w:rsidR="00B5032A" w:rsidRDefault="00B5032A" w:rsidP="007E0893">
      <w:pPr>
        <w:spacing w:before="100" w:beforeAutospacing="1" w:after="100" w:afterAutospacing="1"/>
        <w:jc w:val="both"/>
      </w:pPr>
      <w:r>
        <w:rPr>
          <w:rFonts w:hint="eastAsia"/>
        </w:rPr>
        <w:lastRenderedPageBreak/>
        <w:t>T</w:t>
      </w:r>
      <w:r>
        <w:t xml:space="preserve">o make the recommendation more flexible and </w:t>
      </w:r>
      <w:r w:rsidR="00BF36CD">
        <w:t>accurate, it is better to support per QoS flow indication, so that the gNB can determine the recommended bit rate for each QoS flow based on their requirements and characteristics.</w:t>
      </w:r>
    </w:p>
    <w:p w14:paraId="421B6219" w14:textId="7B43E446" w:rsidR="001B5AF5" w:rsidRPr="001B5AF5" w:rsidRDefault="001B5AF5" w:rsidP="007E0893">
      <w:pPr>
        <w:spacing w:before="100" w:beforeAutospacing="1" w:after="100" w:afterAutospacing="1"/>
        <w:jc w:val="both"/>
        <w:rPr>
          <w:b/>
        </w:rPr>
      </w:pPr>
      <w:r w:rsidRPr="001B5AF5">
        <w:rPr>
          <w:b/>
          <w:i/>
          <w:u w:val="single"/>
        </w:rPr>
        <w:t>Proposal</w:t>
      </w:r>
      <w:r w:rsidR="009B71FF">
        <w:rPr>
          <w:b/>
          <w:i/>
          <w:u w:val="single"/>
        </w:rPr>
        <w:t>2</w:t>
      </w:r>
      <w:r w:rsidRPr="00FB62F8">
        <w:rPr>
          <w:b/>
          <w:i/>
          <w:u w:val="single"/>
        </w:rPr>
        <w:t>:</w:t>
      </w:r>
      <w:r w:rsidR="00FA7691">
        <w:rPr>
          <w:b/>
        </w:rPr>
        <w:t xml:space="preserve"> RAN2 </w:t>
      </w:r>
      <w:r w:rsidR="004C6A41">
        <w:rPr>
          <w:b/>
        </w:rPr>
        <w:t>to support per QoS flow level bit rate recommendation</w:t>
      </w:r>
      <w:r w:rsidR="00F838C6">
        <w:rPr>
          <w:b/>
        </w:rPr>
        <w:t>.</w:t>
      </w:r>
    </w:p>
    <w:p w14:paraId="6155073E" w14:textId="15F7A9E5" w:rsidR="00430DEC" w:rsidRDefault="00430DEC" w:rsidP="007E0893">
      <w:pPr>
        <w:pStyle w:val="20"/>
        <w:jc w:val="both"/>
      </w:pPr>
      <w:r>
        <w:rPr>
          <w:rFonts w:hint="eastAsia"/>
        </w:rPr>
        <w:t>2</w:t>
      </w:r>
      <w:r>
        <w:t xml:space="preserve">.2 </w:t>
      </w:r>
      <w:r w:rsidR="002850A6">
        <w:t>Granularity of the recommended bit rate</w:t>
      </w:r>
    </w:p>
    <w:p w14:paraId="7AFCD077" w14:textId="386B6CB2" w:rsidR="00DB0D64" w:rsidRPr="00DB0D64" w:rsidRDefault="002850A6" w:rsidP="00DB0D64">
      <w:pPr>
        <w:spacing w:before="100" w:beforeAutospacing="1" w:after="100" w:afterAutospacing="1"/>
        <w:jc w:val="both"/>
        <w:rPr>
          <w:lang w:val="en-US"/>
        </w:rPr>
      </w:pPr>
      <w:r>
        <w:t>Another issue worth noting is the granularity of the recommended bit rate indication</w:t>
      </w:r>
      <w:r w:rsidR="00955D6F">
        <w:t>.</w:t>
      </w:r>
      <w:r>
        <w:t xml:space="preserve"> </w:t>
      </w:r>
      <w:r w:rsidR="00DB0D64" w:rsidRPr="00DB0D64">
        <w:rPr>
          <w:lang w:val="en-US"/>
        </w:rPr>
        <w:t>In NR Rel-15 Recommended bit rate MAC CE, 56 codepoints are used to represent the recommended bit rate values from 0 to 8000kbps. In NR Rel-16 E_FLUS [</w:t>
      </w:r>
      <w:r w:rsidR="00A161CD">
        <w:rPr>
          <w:lang w:val="en-US"/>
        </w:rPr>
        <w:t>3</w:t>
      </w:r>
      <w:r w:rsidR="00DB0D64" w:rsidRPr="00DB0D64">
        <w:rPr>
          <w:lang w:val="en-US"/>
        </w:rPr>
        <w:t xml:space="preserve">], in order to support uplink streaming services with extremely high data rates, a multiplier factor which can take a value from 40/70/100/200 was introduced to scale up the recommended bit rate values. With such a multiplier, RAN can indicate a recommended bit rate up to 1.6Gbps, which should be sufficient for XR services. </w:t>
      </w:r>
    </w:p>
    <w:p w14:paraId="42ECB571" w14:textId="76995108" w:rsidR="00DB0D64" w:rsidRDefault="00DB0D64" w:rsidP="00DB0D64">
      <w:pPr>
        <w:spacing w:before="100" w:beforeAutospacing="1" w:after="100" w:afterAutospacing="1"/>
        <w:jc w:val="both"/>
        <w:rPr>
          <w:lang w:val="en-US"/>
        </w:rPr>
      </w:pPr>
      <w:r w:rsidRPr="00DB0D64">
        <w:rPr>
          <w:lang w:val="en-US"/>
        </w:rPr>
        <w:t xml:space="preserve">However, 56 codepoints combined with only 1 configured multiplier may not be able to reflect a bit rate </w:t>
      </w:r>
      <w:r w:rsidR="00AD407B">
        <w:rPr>
          <w:lang w:val="en-US"/>
        </w:rPr>
        <w:t>with</w:t>
      </w:r>
      <w:r w:rsidRPr="00DB0D64">
        <w:rPr>
          <w:lang w:val="en-US"/>
        </w:rPr>
        <w:t xml:space="preserve"> sufficient granularity. For example, when RAN estimates an available data rate for an LCH is 23Mbps, RAN may indicate a recommended bit rate 20Mbps by using codepoint 30, i.e. 500kbps if the multiplier 40 is configured for the LCH. This incurs some inaccuracy which may affect the service’s experience. </w:t>
      </w:r>
    </w:p>
    <w:p w14:paraId="6180AD3E" w14:textId="168DC525" w:rsidR="000921EE" w:rsidRDefault="00852B16" w:rsidP="00DB0D64">
      <w:pPr>
        <w:spacing w:before="100" w:beforeAutospacing="1" w:after="100" w:afterAutospacing="1"/>
        <w:jc w:val="both"/>
        <w:rPr>
          <w:lang w:val="en-US"/>
        </w:rPr>
      </w:pPr>
      <w:r>
        <w:rPr>
          <w:lang w:val="en-US"/>
        </w:rPr>
        <w:t>RAN2 may consider some solutions to solve the above issue. From our point of view, the following alternatives can be taken into account.</w:t>
      </w:r>
    </w:p>
    <w:p w14:paraId="79702408" w14:textId="1CEFCBCA" w:rsidR="00852B16" w:rsidRPr="00556BD1" w:rsidRDefault="00852B16" w:rsidP="00852B16">
      <w:pPr>
        <w:pStyle w:val="af2"/>
        <w:numPr>
          <w:ilvl w:val="0"/>
          <w:numId w:val="50"/>
        </w:numPr>
        <w:spacing w:before="100" w:beforeAutospacing="1" w:after="100" w:afterAutospacing="1"/>
        <w:rPr>
          <w:rFonts w:ascii="Times New Roman" w:hAnsi="Times New Roman" w:cs="Times New Roman"/>
          <w:b/>
          <w:bCs/>
          <w:sz w:val="20"/>
          <w:szCs w:val="20"/>
        </w:rPr>
      </w:pPr>
      <w:r w:rsidRPr="00556BD1">
        <w:rPr>
          <w:rFonts w:ascii="Times New Roman" w:hAnsi="Times New Roman" w:cs="Times New Roman" w:hint="eastAsia"/>
          <w:b/>
          <w:bCs/>
          <w:sz w:val="20"/>
          <w:szCs w:val="20"/>
        </w:rPr>
        <w:t>A</w:t>
      </w:r>
      <w:r w:rsidRPr="00556BD1">
        <w:rPr>
          <w:rFonts w:ascii="Times New Roman" w:hAnsi="Times New Roman" w:cs="Times New Roman"/>
          <w:b/>
          <w:bCs/>
          <w:sz w:val="20"/>
          <w:szCs w:val="20"/>
        </w:rPr>
        <w:t>lternative 1</w:t>
      </w:r>
      <w:r w:rsidR="006433EE" w:rsidRPr="00556BD1">
        <w:rPr>
          <w:rFonts w:ascii="Times New Roman" w:hAnsi="Times New Roman" w:cs="Times New Roman"/>
          <w:b/>
          <w:bCs/>
          <w:sz w:val="20"/>
          <w:szCs w:val="20"/>
        </w:rPr>
        <w:t>: Define a new recommended bit rate table for XR.</w:t>
      </w:r>
    </w:p>
    <w:p w14:paraId="5C499E28" w14:textId="62FB4505" w:rsidR="00CE289E" w:rsidRDefault="009462B3" w:rsidP="009462B3">
      <w:pPr>
        <w:pStyle w:val="af2"/>
        <w:spacing w:before="100" w:beforeAutospacing="1" w:after="100" w:afterAutospacing="1"/>
        <w:ind w:left="420"/>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current recommended bit rate table defined in TS 38.321 is not suitable for XR services. When no multiplier is used, the range of the table is 0~8 Mbps which is too small. While when a multiplier is used, the range may be too large, making the granularity rough. For example, assuming the multiplier is set to 40, the gNB can indicate recommended bit rate from 0 to 320 Mbps with only 17 codepoint</w:t>
      </w:r>
      <w:r w:rsidR="00C3514F">
        <w:rPr>
          <w:rFonts w:ascii="Times New Roman" w:hAnsi="Times New Roman" w:cs="Times New Roman"/>
          <w:sz w:val="20"/>
          <w:szCs w:val="20"/>
        </w:rPr>
        <w:t>s</w:t>
      </w:r>
      <w:r>
        <w:rPr>
          <w:rFonts w:ascii="Times New Roman" w:hAnsi="Times New Roman" w:cs="Times New Roman"/>
          <w:sz w:val="20"/>
          <w:szCs w:val="20"/>
        </w:rPr>
        <w:t xml:space="preserve"> within the range 0~60 Mbps, i.e. the indexes 24~40.</w:t>
      </w:r>
    </w:p>
    <w:p w14:paraId="5C93C2EE" w14:textId="2E6E3C66" w:rsidR="00C3514F" w:rsidRDefault="00C3514F" w:rsidP="009462B3">
      <w:pPr>
        <w:pStyle w:val="af2"/>
        <w:spacing w:before="100" w:beforeAutospacing="1" w:after="100" w:afterAutospacing="1"/>
        <w:ind w:left="420"/>
        <w:rPr>
          <w:rFonts w:ascii="Times New Roman" w:hAnsi="Times New Roman" w:cs="Times New Roman"/>
          <w:sz w:val="20"/>
          <w:szCs w:val="20"/>
        </w:rPr>
      </w:pPr>
      <w:r>
        <w:rPr>
          <w:rFonts w:ascii="Times New Roman" w:hAnsi="Times New Roman" w:cs="Times New Roman"/>
          <w:sz w:val="20"/>
          <w:szCs w:val="20"/>
        </w:rPr>
        <w:t xml:space="preserve">Similar to Rel-18 BSR enhancement, to make the recommendation more useful for XR, RAN2 can consider to design a new table which specifically matches the potential </w:t>
      </w:r>
      <w:r w:rsidR="00790CC4">
        <w:rPr>
          <w:rFonts w:ascii="Times New Roman" w:hAnsi="Times New Roman" w:cs="Times New Roman"/>
          <w:sz w:val="20"/>
          <w:szCs w:val="20"/>
        </w:rPr>
        <w:t xml:space="preserve">bit rate </w:t>
      </w:r>
      <w:r>
        <w:rPr>
          <w:rFonts w:ascii="Times New Roman" w:hAnsi="Times New Roman" w:cs="Times New Roman"/>
          <w:sz w:val="20"/>
          <w:szCs w:val="20"/>
        </w:rPr>
        <w:t>range of XR services. One reserved bit in the recommended bit rate MAC CE can be used to indicate whether the new table is used.</w:t>
      </w:r>
    </w:p>
    <w:p w14:paraId="4CAC37CE" w14:textId="524BAB29" w:rsidR="006433EE" w:rsidRPr="001C27C1" w:rsidRDefault="006433EE" w:rsidP="00852B16">
      <w:pPr>
        <w:pStyle w:val="af2"/>
        <w:numPr>
          <w:ilvl w:val="0"/>
          <w:numId w:val="50"/>
        </w:numPr>
        <w:spacing w:before="100" w:beforeAutospacing="1" w:after="100" w:afterAutospacing="1"/>
        <w:rPr>
          <w:rFonts w:ascii="Times New Roman" w:hAnsi="Times New Roman" w:cs="Times New Roman"/>
          <w:b/>
          <w:bCs/>
          <w:sz w:val="20"/>
          <w:szCs w:val="20"/>
        </w:rPr>
      </w:pPr>
      <w:r w:rsidRPr="001C27C1">
        <w:rPr>
          <w:rFonts w:ascii="Times New Roman" w:hAnsi="Times New Roman" w:cs="Times New Roman" w:hint="eastAsia"/>
          <w:b/>
          <w:bCs/>
          <w:sz w:val="20"/>
          <w:szCs w:val="20"/>
        </w:rPr>
        <w:t>A</w:t>
      </w:r>
      <w:r w:rsidRPr="001C27C1">
        <w:rPr>
          <w:rFonts w:ascii="Times New Roman" w:hAnsi="Times New Roman" w:cs="Times New Roman"/>
          <w:b/>
          <w:bCs/>
          <w:sz w:val="20"/>
          <w:szCs w:val="20"/>
        </w:rPr>
        <w:t xml:space="preserve">lternative </w:t>
      </w:r>
      <w:r w:rsidR="001F2C8F">
        <w:rPr>
          <w:rFonts w:ascii="Times New Roman" w:hAnsi="Times New Roman" w:cs="Times New Roman"/>
          <w:b/>
          <w:bCs/>
          <w:sz w:val="20"/>
          <w:szCs w:val="20"/>
        </w:rPr>
        <w:t>2</w:t>
      </w:r>
      <w:r w:rsidRPr="001C27C1">
        <w:rPr>
          <w:rFonts w:ascii="Times New Roman" w:hAnsi="Times New Roman" w:cs="Times New Roman"/>
          <w:b/>
          <w:bCs/>
          <w:sz w:val="20"/>
          <w:szCs w:val="20"/>
        </w:rPr>
        <w:t>: Use dynamic multiplier in the recommended bit rate MAC CE.</w:t>
      </w:r>
    </w:p>
    <w:p w14:paraId="75A9294D" w14:textId="119B0C36" w:rsidR="001C27C1" w:rsidRDefault="00354E6A" w:rsidP="001C27C1">
      <w:pPr>
        <w:pStyle w:val="af2"/>
        <w:spacing w:before="100" w:beforeAutospacing="1" w:after="100" w:afterAutospacing="1"/>
        <w:ind w:left="420"/>
        <w:rPr>
          <w:rFonts w:ascii="Times New Roman" w:hAnsi="Times New Roman" w:cs="Times New Roman"/>
          <w:sz w:val="20"/>
          <w:szCs w:val="20"/>
        </w:rPr>
      </w:pPr>
      <w:r>
        <w:rPr>
          <w:rFonts w:ascii="Times New Roman" w:hAnsi="Times New Roman" w:cs="Times New Roman"/>
          <w:sz w:val="20"/>
          <w:szCs w:val="20"/>
        </w:rPr>
        <w:t xml:space="preserve">Currently, the multiplier can only be semi-statically configured to a value from 40/70/100/200. The </w:t>
      </w:r>
      <w:r>
        <w:rPr>
          <w:rFonts w:ascii="Times New Roman" w:hAnsi="Times New Roman" w:cs="Times New Roman" w:hint="eastAsia"/>
          <w:sz w:val="20"/>
          <w:szCs w:val="20"/>
        </w:rPr>
        <w:t>limited</w:t>
      </w:r>
      <w:r>
        <w:rPr>
          <w:rFonts w:ascii="Times New Roman" w:hAnsi="Times New Roman" w:cs="Times New Roman"/>
          <w:sz w:val="20"/>
          <w:szCs w:val="20"/>
        </w:rPr>
        <w:t xml:space="preserve"> values of multiplier mak</w:t>
      </w:r>
      <w:r w:rsidR="00CE547D">
        <w:rPr>
          <w:rFonts w:ascii="Times New Roman" w:hAnsi="Times New Roman" w:cs="Times New Roman"/>
          <w:sz w:val="20"/>
          <w:szCs w:val="20"/>
        </w:rPr>
        <w:t>e</w:t>
      </w:r>
      <w:r>
        <w:rPr>
          <w:rFonts w:ascii="Times New Roman" w:hAnsi="Times New Roman" w:cs="Times New Roman"/>
          <w:sz w:val="20"/>
          <w:szCs w:val="20"/>
        </w:rPr>
        <w:t xml:space="preserve"> the recommended bit rate indication inflexible. </w:t>
      </w:r>
      <w:r w:rsidR="00F61C4C">
        <w:rPr>
          <w:rFonts w:ascii="Times New Roman" w:hAnsi="Times New Roman" w:cs="Times New Roman"/>
          <w:sz w:val="20"/>
          <w:szCs w:val="20"/>
        </w:rPr>
        <w:t xml:space="preserve">A potential enhancement is to support dynamic multiplier, so that the gNB can indicate the recommended bit rate as </w:t>
      </w:r>
      <w:r w:rsidR="00F82B0C">
        <w:rPr>
          <w:rFonts w:ascii="Times New Roman" w:hAnsi="Times New Roman" w:cs="Times New Roman"/>
          <w:sz w:val="20"/>
          <w:szCs w:val="20"/>
        </w:rPr>
        <w:t>accurately</w:t>
      </w:r>
      <w:r w:rsidR="00F61C4C">
        <w:rPr>
          <w:rFonts w:ascii="Times New Roman" w:hAnsi="Times New Roman" w:cs="Times New Roman"/>
          <w:sz w:val="20"/>
          <w:szCs w:val="20"/>
        </w:rPr>
        <w:t xml:space="preserve"> as possible by selecting the proper bit rate index and multiplier. For example, to indicate 23Mbps, the index 36 (corresponding to 1.1Mbps) and multiplier 21 can be used together.</w:t>
      </w:r>
    </w:p>
    <w:p w14:paraId="7D53D1B5" w14:textId="04303050" w:rsidR="00E0093D" w:rsidRPr="00E0093D" w:rsidRDefault="00F61C4C" w:rsidP="00583A1E">
      <w:pPr>
        <w:pStyle w:val="af2"/>
        <w:spacing w:before="100" w:beforeAutospacing="1" w:after="100" w:afterAutospacing="1"/>
        <w:ind w:left="420"/>
        <w:rPr>
          <w:rFonts w:ascii="Times New Roman" w:hAnsi="Times New Roman" w:cs="Times New Roman"/>
          <w:sz w:val="20"/>
          <w:szCs w:val="20"/>
        </w:rPr>
      </w:pPr>
      <w:r>
        <w:rPr>
          <w:rFonts w:ascii="Times New Roman" w:hAnsi="Times New Roman" w:cs="Times New Roman"/>
          <w:sz w:val="20"/>
          <w:szCs w:val="20"/>
        </w:rPr>
        <w:t>The dynamic multiplier can be explicitly indicated in the MAC CE. Or to reduce the MAC CE overhead, the gNB can pre-configure several multipliers, and indicate which one is used in the recommended bit rate MAC CE. The reserved bits in the current MAC CE can be reused.</w:t>
      </w:r>
    </w:p>
    <w:p w14:paraId="032DB0A6" w14:textId="47BA257C" w:rsidR="00E0093D" w:rsidRDefault="00E0093D" w:rsidP="00E0093D">
      <w:pPr>
        <w:spacing w:before="100" w:beforeAutospacing="1" w:after="100" w:afterAutospacing="1"/>
        <w:jc w:val="both"/>
        <w:rPr>
          <w:b/>
        </w:rPr>
      </w:pPr>
      <w:r w:rsidRPr="00863532">
        <w:rPr>
          <w:b/>
          <w:i/>
          <w:u w:val="single"/>
        </w:rPr>
        <w:t>Propo</w:t>
      </w:r>
      <w:r w:rsidRPr="00CF6C96">
        <w:rPr>
          <w:b/>
          <w:i/>
          <w:u w:val="single"/>
        </w:rPr>
        <w:t>sal</w:t>
      </w:r>
      <w:r w:rsidR="0029026C">
        <w:rPr>
          <w:b/>
          <w:i/>
          <w:u w:val="single"/>
        </w:rPr>
        <w:t>3</w:t>
      </w:r>
      <w:r w:rsidRPr="00CF6C96">
        <w:rPr>
          <w:b/>
          <w:i/>
          <w:u w:val="single"/>
        </w:rPr>
        <w:t>:</w:t>
      </w:r>
      <w:r>
        <w:rPr>
          <w:b/>
        </w:rPr>
        <w:t xml:space="preserve"> RAN2 to refine the recommended bit rate granularity</w:t>
      </w:r>
      <w:r w:rsidR="00583A1E">
        <w:rPr>
          <w:b/>
        </w:rPr>
        <w:t xml:space="preserve"> by enhancing the recommended bit rate table or MAC CE. The following alternatives can be considered:</w:t>
      </w:r>
    </w:p>
    <w:p w14:paraId="367E17F7" w14:textId="15D2EBBA" w:rsidR="00E0093D" w:rsidRDefault="00583A1E" w:rsidP="00583A1E">
      <w:pPr>
        <w:pStyle w:val="af2"/>
        <w:numPr>
          <w:ilvl w:val="0"/>
          <w:numId w:val="50"/>
        </w:numPr>
        <w:spacing w:before="100" w:beforeAutospacing="1" w:after="100" w:afterAutospacing="1"/>
        <w:rPr>
          <w:rFonts w:ascii="Times New Roman" w:hAnsi="Times New Roman" w:cs="Times New Roman"/>
          <w:b/>
          <w:sz w:val="20"/>
          <w:szCs w:val="20"/>
          <w:lang w:val="en-GB"/>
        </w:rPr>
      </w:pPr>
      <w:r w:rsidRPr="00583A1E">
        <w:rPr>
          <w:rFonts w:ascii="Times New Roman" w:hAnsi="Times New Roman" w:cs="Times New Roman" w:hint="eastAsia"/>
          <w:b/>
          <w:sz w:val="20"/>
          <w:szCs w:val="20"/>
          <w:lang w:val="en-GB"/>
        </w:rPr>
        <w:t>A</w:t>
      </w:r>
      <w:r w:rsidRPr="00583A1E">
        <w:rPr>
          <w:rFonts w:ascii="Times New Roman" w:hAnsi="Times New Roman" w:cs="Times New Roman"/>
          <w:b/>
          <w:sz w:val="20"/>
          <w:szCs w:val="20"/>
          <w:lang w:val="en-GB"/>
        </w:rPr>
        <w:t>lternative 1: Define a new recommended bit rate table for XR.</w:t>
      </w:r>
    </w:p>
    <w:p w14:paraId="75C12FD3" w14:textId="0E17EBDE" w:rsidR="00583A1E" w:rsidRPr="001C27C1" w:rsidRDefault="00583A1E" w:rsidP="00583A1E">
      <w:pPr>
        <w:pStyle w:val="af2"/>
        <w:numPr>
          <w:ilvl w:val="0"/>
          <w:numId w:val="50"/>
        </w:numPr>
        <w:spacing w:before="100" w:beforeAutospacing="1" w:after="100" w:afterAutospacing="1"/>
        <w:rPr>
          <w:rFonts w:ascii="Times New Roman" w:hAnsi="Times New Roman" w:cs="Times New Roman"/>
          <w:b/>
          <w:bCs/>
          <w:sz w:val="20"/>
          <w:szCs w:val="20"/>
        </w:rPr>
      </w:pPr>
      <w:r w:rsidRPr="001C27C1">
        <w:rPr>
          <w:rFonts w:ascii="Times New Roman" w:hAnsi="Times New Roman" w:cs="Times New Roman" w:hint="eastAsia"/>
          <w:b/>
          <w:bCs/>
          <w:sz w:val="20"/>
          <w:szCs w:val="20"/>
        </w:rPr>
        <w:t>A</w:t>
      </w:r>
      <w:r w:rsidRPr="001C27C1">
        <w:rPr>
          <w:rFonts w:ascii="Times New Roman" w:hAnsi="Times New Roman" w:cs="Times New Roman"/>
          <w:b/>
          <w:bCs/>
          <w:sz w:val="20"/>
          <w:szCs w:val="20"/>
        </w:rPr>
        <w:t xml:space="preserve">lternative </w:t>
      </w:r>
      <w:r w:rsidR="001F2C8F">
        <w:rPr>
          <w:rFonts w:ascii="Times New Roman" w:hAnsi="Times New Roman" w:cs="Times New Roman"/>
          <w:b/>
          <w:bCs/>
          <w:sz w:val="20"/>
          <w:szCs w:val="20"/>
        </w:rPr>
        <w:t>2</w:t>
      </w:r>
      <w:r w:rsidRPr="001C27C1">
        <w:rPr>
          <w:rFonts w:ascii="Times New Roman" w:hAnsi="Times New Roman" w:cs="Times New Roman"/>
          <w:b/>
          <w:bCs/>
          <w:sz w:val="20"/>
          <w:szCs w:val="20"/>
        </w:rPr>
        <w:t>: Use dynamic multiplier in the recommended bit rate MAC CE.</w:t>
      </w:r>
    </w:p>
    <w:p w14:paraId="0C5CCA3D" w14:textId="2D4B7C0D" w:rsidR="001C27C1" w:rsidRDefault="001C27C1" w:rsidP="001C27C1">
      <w:pPr>
        <w:pStyle w:val="20"/>
        <w:jc w:val="both"/>
      </w:pPr>
      <w:r>
        <w:rPr>
          <w:rFonts w:hint="eastAsia"/>
        </w:rPr>
        <w:t>2</w:t>
      </w:r>
      <w:r>
        <w:t>.3 UL MAC CE for UE desired bit rate</w:t>
      </w:r>
    </w:p>
    <w:p w14:paraId="33A37C2E" w14:textId="1F7A13F5" w:rsidR="00892ED7" w:rsidRDefault="00074EF6" w:rsidP="00892ED7">
      <w:pPr>
        <w:spacing w:before="100" w:beforeAutospacing="1" w:after="100" w:afterAutospacing="1"/>
        <w:jc w:val="both"/>
        <w:rPr>
          <w:lang w:val="en-US"/>
        </w:rPr>
      </w:pPr>
      <w:r>
        <w:rPr>
          <w:lang w:val="en-US"/>
        </w:rPr>
        <w:t>In ANBR procedure, besides the DL recommended bit rate MAC CE sending by the gNB to the UE, there is also an UL MAC CE which is used to indicate the UE desired bit rate</w:t>
      </w:r>
      <w:r w:rsidR="00892ED7">
        <w:rPr>
          <w:lang w:val="en-US"/>
        </w:rPr>
        <w:t>.</w:t>
      </w:r>
      <w:r>
        <w:rPr>
          <w:lang w:val="en-US"/>
        </w:rPr>
        <w:t xml:space="preserve"> </w:t>
      </w:r>
      <w:r w:rsidR="00BD0A41">
        <w:rPr>
          <w:lang w:val="en-US"/>
        </w:rPr>
        <w:t>The UL MAC CE has the same format as the DL MAC CE. It is also per LCH indication and refers to the same bit rate table as the DL MAC CE.</w:t>
      </w:r>
    </w:p>
    <w:p w14:paraId="295C59B9" w14:textId="6BE2A40E" w:rsidR="00BD0A41" w:rsidRDefault="00BD0A41" w:rsidP="00892ED7">
      <w:pPr>
        <w:spacing w:before="100" w:beforeAutospacing="1" w:after="100" w:afterAutospacing="1"/>
        <w:jc w:val="both"/>
        <w:rPr>
          <w:lang w:val="en-US"/>
        </w:rPr>
      </w:pPr>
      <w:r>
        <w:rPr>
          <w:rFonts w:hint="eastAsia"/>
          <w:lang w:val="en-US"/>
        </w:rPr>
        <w:t>I</w:t>
      </w:r>
      <w:r>
        <w:rPr>
          <w:lang w:val="en-US"/>
        </w:rPr>
        <w:t xml:space="preserve">f the DL recommended bit rate MAC CE is enhanced from the above aspects, e.g., to support per QoS flow indication and to support refined bit rate granularity, there should be corresponding enhancements for the UL MAC CE to allow </w:t>
      </w:r>
      <w:r>
        <w:rPr>
          <w:rFonts w:hint="eastAsia"/>
          <w:lang w:val="en-US"/>
        </w:rPr>
        <w:t>the</w:t>
      </w:r>
      <w:r>
        <w:rPr>
          <w:lang w:val="en-US"/>
        </w:rPr>
        <w:t xml:space="preserve"> UE to indicate the desired bit rate.</w:t>
      </w:r>
    </w:p>
    <w:p w14:paraId="26EB9B65" w14:textId="0E376554" w:rsidR="00BB62BF" w:rsidRPr="00BD0A41" w:rsidRDefault="00BB62BF" w:rsidP="007E0893">
      <w:pPr>
        <w:spacing w:before="100" w:beforeAutospacing="1" w:after="100" w:afterAutospacing="1"/>
        <w:jc w:val="both"/>
        <w:rPr>
          <w:b/>
          <w:iCs/>
        </w:rPr>
      </w:pPr>
      <w:bookmarkStart w:id="5" w:name="_Hlk177848841"/>
      <w:r w:rsidRPr="00863532">
        <w:rPr>
          <w:b/>
          <w:i/>
          <w:u w:val="single"/>
        </w:rPr>
        <w:lastRenderedPageBreak/>
        <w:t>Propo</w:t>
      </w:r>
      <w:r w:rsidRPr="00CF6C96">
        <w:rPr>
          <w:b/>
          <w:i/>
          <w:u w:val="single"/>
        </w:rPr>
        <w:t>sal</w:t>
      </w:r>
      <w:r w:rsidR="0029026C">
        <w:rPr>
          <w:b/>
          <w:i/>
          <w:u w:val="single"/>
        </w:rPr>
        <w:t>4</w:t>
      </w:r>
      <w:r w:rsidRPr="00CF6C96">
        <w:rPr>
          <w:b/>
          <w:i/>
          <w:u w:val="single"/>
        </w:rPr>
        <w:t>:</w:t>
      </w:r>
      <w:r w:rsidR="00BD0A41">
        <w:rPr>
          <w:b/>
          <w:i/>
          <w:u w:val="single"/>
        </w:rPr>
        <w:t xml:space="preserve"> </w:t>
      </w:r>
      <w:r w:rsidR="00BD0A41">
        <w:rPr>
          <w:rFonts w:hint="eastAsia"/>
          <w:b/>
          <w:iCs/>
        </w:rPr>
        <w:t>F</w:t>
      </w:r>
      <w:r w:rsidR="00BD0A41">
        <w:rPr>
          <w:b/>
          <w:iCs/>
        </w:rPr>
        <w:t xml:space="preserve">or ANBR, the UL MAC CE should be enhanced </w:t>
      </w:r>
      <w:r w:rsidR="00F82B0C">
        <w:rPr>
          <w:b/>
          <w:iCs/>
        </w:rPr>
        <w:t xml:space="preserve">in </w:t>
      </w:r>
      <w:r w:rsidR="00BD0A41">
        <w:rPr>
          <w:b/>
          <w:iCs/>
        </w:rPr>
        <w:t xml:space="preserve">the same </w:t>
      </w:r>
      <w:r w:rsidR="00A622D1">
        <w:rPr>
          <w:b/>
          <w:iCs/>
        </w:rPr>
        <w:t xml:space="preserve">way </w:t>
      </w:r>
      <w:r w:rsidR="00BD0A41">
        <w:rPr>
          <w:b/>
          <w:iCs/>
        </w:rPr>
        <w:t xml:space="preserve">as the DL </w:t>
      </w:r>
      <w:r w:rsidR="00BD0A41">
        <w:rPr>
          <w:rFonts w:hint="eastAsia"/>
          <w:b/>
          <w:iCs/>
        </w:rPr>
        <w:t>MAC</w:t>
      </w:r>
      <w:r w:rsidR="00BD0A41">
        <w:rPr>
          <w:b/>
          <w:iCs/>
        </w:rPr>
        <w:t xml:space="preserve"> </w:t>
      </w:r>
      <w:r w:rsidR="00BD0A41">
        <w:rPr>
          <w:rFonts w:hint="eastAsia"/>
          <w:b/>
          <w:iCs/>
        </w:rPr>
        <w:t>CE</w:t>
      </w:r>
      <w:r w:rsidR="00BD0A41">
        <w:rPr>
          <w:b/>
          <w:iCs/>
        </w:rPr>
        <w:t xml:space="preserve"> </w:t>
      </w:r>
      <w:r w:rsidR="00BD0A41">
        <w:rPr>
          <w:rFonts w:hint="eastAsia"/>
          <w:b/>
          <w:iCs/>
        </w:rPr>
        <w:t>t</w:t>
      </w:r>
      <w:r w:rsidR="00BD0A41">
        <w:rPr>
          <w:b/>
          <w:iCs/>
        </w:rPr>
        <w:t>o allow the UE to indicate the desired bit rate.</w:t>
      </w:r>
    </w:p>
    <w:bookmarkEnd w:id="5"/>
    <w:p w14:paraId="1B4B23D7" w14:textId="77777777" w:rsidR="00A361EF" w:rsidRDefault="00A361EF" w:rsidP="007E0893">
      <w:pPr>
        <w:pStyle w:val="1"/>
        <w:spacing w:before="100" w:beforeAutospacing="1" w:after="100" w:afterAutospacing="1"/>
        <w:ind w:left="0" w:firstLine="0"/>
        <w:jc w:val="both"/>
      </w:pPr>
      <w:r>
        <w:rPr>
          <w:rFonts w:hint="eastAsia"/>
        </w:rPr>
        <w:t>3</w:t>
      </w:r>
      <w:r>
        <w:t>. Conclusion</w:t>
      </w:r>
    </w:p>
    <w:p w14:paraId="2CAA9F49" w14:textId="2567C07C" w:rsidR="000A69BC" w:rsidRDefault="000A69BC" w:rsidP="007E0893">
      <w:pPr>
        <w:spacing w:before="100" w:beforeAutospacing="1" w:after="100" w:afterAutospacing="1"/>
        <w:jc w:val="both"/>
        <w:rPr>
          <w:lang w:val="en-US"/>
        </w:rPr>
      </w:pPr>
      <w:r w:rsidRPr="00931C15">
        <w:rPr>
          <w:lang w:val="en-US"/>
        </w:rPr>
        <w:t>In this contribution,</w:t>
      </w:r>
      <w:r>
        <w:rPr>
          <w:lang w:val="en-US"/>
        </w:rPr>
        <w:t xml:space="preserve"> </w:t>
      </w:r>
      <w:r w:rsidR="006E3809">
        <w:rPr>
          <w:lang w:val="en-US"/>
        </w:rPr>
        <w:t xml:space="preserve">we analyzed the </w:t>
      </w:r>
      <w:r w:rsidR="00DD60B7">
        <w:rPr>
          <w:lang w:val="en-US"/>
        </w:rPr>
        <w:t>potential enhancements for XR rate control</w:t>
      </w:r>
      <w:r w:rsidR="006E3809">
        <w:rPr>
          <w:lang w:val="en-US"/>
        </w:rPr>
        <w:t>. T</w:t>
      </w:r>
      <w:r>
        <w:rPr>
          <w:lang w:val="en-US"/>
        </w:rPr>
        <w:t xml:space="preserve">he following </w:t>
      </w:r>
      <w:r w:rsidR="006E3809">
        <w:rPr>
          <w:lang w:val="en-US"/>
        </w:rPr>
        <w:t>p</w:t>
      </w:r>
      <w:r>
        <w:rPr>
          <w:lang w:val="en-US"/>
        </w:rPr>
        <w:t>roposals were made:</w:t>
      </w:r>
    </w:p>
    <w:p w14:paraId="336641C6" w14:textId="0B25F9DA" w:rsidR="00E425B9" w:rsidRPr="009A1A2D" w:rsidRDefault="00E425B9" w:rsidP="00E425B9">
      <w:pPr>
        <w:rPr>
          <w:b/>
          <w:bCs/>
        </w:rPr>
      </w:pPr>
      <w:r w:rsidRPr="009A1A2D">
        <w:rPr>
          <w:b/>
          <w:bCs/>
          <w:i/>
          <w:iCs/>
          <w:u w:val="single"/>
        </w:rPr>
        <w:t>Proposal1</w:t>
      </w:r>
      <w:r w:rsidRPr="009A1A2D">
        <w:rPr>
          <w:b/>
          <w:bCs/>
        </w:rPr>
        <w:t>: The range of rate applicable for per QoS flow</w:t>
      </w:r>
      <w:r w:rsidRPr="009A1A2D">
        <w:rPr>
          <w:rFonts w:hint="eastAsia"/>
          <w:b/>
          <w:bCs/>
        </w:rPr>
        <w:t>/</w:t>
      </w:r>
      <w:r w:rsidRPr="009A1A2D">
        <w:rPr>
          <w:b/>
          <w:bCs/>
        </w:rPr>
        <w:t>per DRB rate recommendation is 10 Mbps to 60 Mbps</w:t>
      </w:r>
      <w:r>
        <w:rPr>
          <w:b/>
          <w:bCs/>
        </w:rPr>
        <w:t xml:space="preserve">, same as </w:t>
      </w:r>
      <w:r w:rsidR="00041737">
        <w:rPr>
          <w:rFonts w:hint="eastAsia"/>
          <w:b/>
          <w:bCs/>
        </w:rPr>
        <w:t>that</w:t>
      </w:r>
      <w:r w:rsidR="00041737">
        <w:rPr>
          <w:b/>
          <w:bCs/>
        </w:rPr>
        <w:t xml:space="preserve"> of </w:t>
      </w:r>
      <w:r>
        <w:rPr>
          <w:b/>
          <w:bCs/>
        </w:rPr>
        <w:t>refined BSR</w:t>
      </w:r>
      <w:r w:rsidRPr="009A1A2D">
        <w:rPr>
          <w:b/>
          <w:bCs/>
        </w:rPr>
        <w:t xml:space="preserve">.  </w:t>
      </w:r>
    </w:p>
    <w:p w14:paraId="5E8A501B" w14:textId="77777777" w:rsidR="009B71FF" w:rsidRPr="001B5AF5" w:rsidRDefault="009B71FF" w:rsidP="009B71FF">
      <w:pPr>
        <w:spacing w:before="100" w:beforeAutospacing="1" w:after="100" w:afterAutospacing="1"/>
        <w:jc w:val="both"/>
        <w:rPr>
          <w:b/>
        </w:rPr>
      </w:pPr>
      <w:r w:rsidRPr="001B5AF5">
        <w:rPr>
          <w:b/>
          <w:i/>
          <w:u w:val="single"/>
        </w:rPr>
        <w:t>Proposal</w:t>
      </w:r>
      <w:r>
        <w:rPr>
          <w:b/>
          <w:i/>
          <w:u w:val="single"/>
        </w:rPr>
        <w:t>2</w:t>
      </w:r>
      <w:r w:rsidRPr="00FB62F8">
        <w:rPr>
          <w:b/>
          <w:i/>
          <w:u w:val="single"/>
        </w:rPr>
        <w:t>:</w:t>
      </w:r>
      <w:r>
        <w:rPr>
          <w:b/>
        </w:rPr>
        <w:t xml:space="preserve"> RAN2 to support per QoS flow level bit rate recommendation.</w:t>
      </w:r>
    </w:p>
    <w:p w14:paraId="15145B5E" w14:textId="6B79D913" w:rsidR="009C67DA" w:rsidRDefault="009C67DA" w:rsidP="009C67DA">
      <w:pPr>
        <w:spacing w:before="100" w:beforeAutospacing="1" w:after="100" w:afterAutospacing="1"/>
        <w:jc w:val="both"/>
        <w:rPr>
          <w:b/>
        </w:rPr>
      </w:pPr>
      <w:r w:rsidRPr="00863532">
        <w:rPr>
          <w:b/>
          <w:i/>
          <w:u w:val="single"/>
        </w:rPr>
        <w:t>Propo</w:t>
      </w:r>
      <w:r w:rsidRPr="00CF6C96">
        <w:rPr>
          <w:b/>
          <w:i/>
          <w:u w:val="single"/>
        </w:rPr>
        <w:t>sal</w:t>
      </w:r>
      <w:r w:rsidR="0029026C">
        <w:rPr>
          <w:b/>
          <w:i/>
          <w:u w:val="single"/>
        </w:rPr>
        <w:t>3</w:t>
      </w:r>
      <w:r w:rsidRPr="00CF6C96">
        <w:rPr>
          <w:b/>
          <w:i/>
          <w:u w:val="single"/>
        </w:rPr>
        <w:t>:</w:t>
      </w:r>
      <w:r>
        <w:rPr>
          <w:b/>
        </w:rPr>
        <w:t xml:space="preserve"> RAN2 to refine the recommended bit rate granularity by enhancing the recommended bit rate table or MAC CE. The following alternatives can be considered:</w:t>
      </w:r>
    </w:p>
    <w:p w14:paraId="4901CF42" w14:textId="77777777" w:rsidR="009C67DA" w:rsidRDefault="009C67DA" w:rsidP="009C67DA">
      <w:pPr>
        <w:pStyle w:val="af2"/>
        <w:numPr>
          <w:ilvl w:val="0"/>
          <w:numId w:val="50"/>
        </w:numPr>
        <w:spacing w:before="100" w:beforeAutospacing="1" w:after="100" w:afterAutospacing="1"/>
        <w:rPr>
          <w:rFonts w:ascii="Times New Roman" w:hAnsi="Times New Roman" w:cs="Times New Roman"/>
          <w:b/>
          <w:sz w:val="20"/>
          <w:szCs w:val="20"/>
          <w:lang w:val="en-GB"/>
        </w:rPr>
      </w:pPr>
      <w:r w:rsidRPr="00583A1E">
        <w:rPr>
          <w:rFonts w:ascii="Times New Roman" w:hAnsi="Times New Roman" w:cs="Times New Roman" w:hint="eastAsia"/>
          <w:b/>
          <w:sz w:val="20"/>
          <w:szCs w:val="20"/>
          <w:lang w:val="en-GB"/>
        </w:rPr>
        <w:t>A</w:t>
      </w:r>
      <w:r w:rsidRPr="00583A1E">
        <w:rPr>
          <w:rFonts w:ascii="Times New Roman" w:hAnsi="Times New Roman" w:cs="Times New Roman"/>
          <w:b/>
          <w:sz w:val="20"/>
          <w:szCs w:val="20"/>
          <w:lang w:val="en-GB"/>
        </w:rPr>
        <w:t>lternative 1: Define a new recommended bit rate table for XR.</w:t>
      </w:r>
    </w:p>
    <w:p w14:paraId="6C340E2A" w14:textId="4127F4F1" w:rsidR="009C67DA" w:rsidRDefault="009C67DA" w:rsidP="009C67DA">
      <w:pPr>
        <w:pStyle w:val="af2"/>
        <w:numPr>
          <w:ilvl w:val="0"/>
          <w:numId w:val="50"/>
        </w:numPr>
        <w:spacing w:before="100" w:beforeAutospacing="1" w:after="100" w:afterAutospacing="1"/>
        <w:rPr>
          <w:rFonts w:ascii="Times New Roman" w:hAnsi="Times New Roman" w:cs="Times New Roman"/>
          <w:b/>
          <w:bCs/>
          <w:sz w:val="20"/>
          <w:szCs w:val="20"/>
        </w:rPr>
      </w:pPr>
      <w:r w:rsidRPr="001C27C1">
        <w:rPr>
          <w:rFonts w:ascii="Times New Roman" w:hAnsi="Times New Roman" w:cs="Times New Roman" w:hint="eastAsia"/>
          <w:b/>
          <w:bCs/>
          <w:sz w:val="20"/>
          <w:szCs w:val="20"/>
        </w:rPr>
        <w:t>A</w:t>
      </w:r>
      <w:r w:rsidRPr="001C27C1">
        <w:rPr>
          <w:rFonts w:ascii="Times New Roman" w:hAnsi="Times New Roman" w:cs="Times New Roman"/>
          <w:b/>
          <w:bCs/>
          <w:sz w:val="20"/>
          <w:szCs w:val="20"/>
        </w:rPr>
        <w:t xml:space="preserve">lternative </w:t>
      </w:r>
      <w:r w:rsidR="001F2C8F">
        <w:rPr>
          <w:rFonts w:ascii="Times New Roman" w:hAnsi="Times New Roman" w:cs="Times New Roman"/>
          <w:b/>
          <w:bCs/>
          <w:sz w:val="20"/>
          <w:szCs w:val="20"/>
        </w:rPr>
        <w:t>2</w:t>
      </w:r>
      <w:r w:rsidRPr="001C27C1">
        <w:rPr>
          <w:rFonts w:ascii="Times New Roman" w:hAnsi="Times New Roman" w:cs="Times New Roman"/>
          <w:b/>
          <w:bCs/>
          <w:sz w:val="20"/>
          <w:szCs w:val="20"/>
        </w:rPr>
        <w:t>: Use dynamic multiplier in the recommended bit rate MAC CE.</w:t>
      </w:r>
    </w:p>
    <w:p w14:paraId="4DDD45B6" w14:textId="70E1C1BA" w:rsidR="009C67DA" w:rsidRPr="00BD0A41" w:rsidRDefault="009C67DA" w:rsidP="009C67DA">
      <w:pPr>
        <w:spacing w:before="100" w:beforeAutospacing="1" w:after="100" w:afterAutospacing="1"/>
        <w:jc w:val="both"/>
        <w:rPr>
          <w:b/>
          <w:iCs/>
        </w:rPr>
      </w:pPr>
      <w:r w:rsidRPr="00863532">
        <w:rPr>
          <w:b/>
          <w:i/>
          <w:u w:val="single"/>
        </w:rPr>
        <w:t>Propo</w:t>
      </w:r>
      <w:r w:rsidRPr="00CF6C96">
        <w:rPr>
          <w:b/>
          <w:i/>
          <w:u w:val="single"/>
        </w:rPr>
        <w:t>sal</w:t>
      </w:r>
      <w:r w:rsidR="0029026C">
        <w:rPr>
          <w:b/>
          <w:i/>
          <w:u w:val="single"/>
        </w:rPr>
        <w:t>4</w:t>
      </w:r>
      <w:r w:rsidRPr="00CF6C96">
        <w:rPr>
          <w:b/>
          <w:i/>
          <w:u w:val="single"/>
        </w:rPr>
        <w:t>:</w:t>
      </w:r>
      <w:r>
        <w:rPr>
          <w:b/>
          <w:i/>
          <w:u w:val="single"/>
        </w:rPr>
        <w:t xml:space="preserve"> </w:t>
      </w:r>
      <w:r>
        <w:rPr>
          <w:rFonts w:hint="eastAsia"/>
          <w:b/>
          <w:iCs/>
        </w:rPr>
        <w:t>F</w:t>
      </w:r>
      <w:r>
        <w:rPr>
          <w:b/>
          <w:iCs/>
        </w:rPr>
        <w:t xml:space="preserve">or ANBR, the UL MAC CE should be enhanced </w:t>
      </w:r>
      <w:r w:rsidR="00A622D1">
        <w:rPr>
          <w:b/>
          <w:iCs/>
        </w:rPr>
        <w:t xml:space="preserve">in </w:t>
      </w:r>
      <w:r>
        <w:rPr>
          <w:b/>
          <w:iCs/>
        </w:rPr>
        <w:t xml:space="preserve">the same </w:t>
      </w:r>
      <w:r w:rsidR="00A622D1">
        <w:rPr>
          <w:b/>
          <w:iCs/>
        </w:rPr>
        <w:t xml:space="preserve">way </w:t>
      </w:r>
      <w:r>
        <w:rPr>
          <w:b/>
          <w:iCs/>
        </w:rPr>
        <w:t xml:space="preserve">as the DL </w:t>
      </w:r>
      <w:r>
        <w:rPr>
          <w:rFonts w:hint="eastAsia"/>
          <w:b/>
          <w:iCs/>
        </w:rPr>
        <w:t>MAC</w:t>
      </w:r>
      <w:r>
        <w:rPr>
          <w:b/>
          <w:iCs/>
        </w:rPr>
        <w:t xml:space="preserve"> </w:t>
      </w:r>
      <w:r>
        <w:rPr>
          <w:rFonts w:hint="eastAsia"/>
          <w:b/>
          <w:iCs/>
        </w:rPr>
        <w:t>CE</w:t>
      </w:r>
      <w:r>
        <w:rPr>
          <w:b/>
          <w:iCs/>
        </w:rPr>
        <w:t xml:space="preserve"> </w:t>
      </w:r>
      <w:r>
        <w:rPr>
          <w:rFonts w:hint="eastAsia"/>
          <w:b/>
          <w:iCs/>
        </w:rPr>
        <w:t>t</w:t>
      </w:r>
      <w:r>
        <w:rPr>
          <w:b/>
          <w:iCs/>
        </w:rPr>
        <w:t>o allow the UE to indicate the desired bit rate.</w:t>
      </w:r>
    </w:p>
    <w:p w14:paraId="202BEE13" w14:textId="77777777" w:rsidR="008C3E92" w:rsidRDefault="008C3E92" w:rsidP="007E0893">
      <w:pPr>
        <w:pStyle w:val="1"/>
        <w:ind w:left="0" w:firstLine="0"/>
        <w:jc w:val="both"/>
      </w:pPr>
      <w:r>
        <w:rPr>
          <w:rFonts w:hint="eastAsia"/>
        </w:rPr>
        <w:t>4</w:t>
      </w:r>
      <w:r>
        <w:t>. Reference</w:t>
      </w:r>
    </w:p>
    <w:p w14:paraId="019844FB" w14:textId="4761ECF9" w:rsidR="00967917" w:rsidRDefault="00536514" w:rsidP="00967917">
      <w:pPr>
        <w:jc w:val="both"/>
      </w:pPr>
      <w:r>
        <w:t>[1</w:t>
      </w:r>
      <w:r w:rsidR="00256ABE">
        <w:t xml:space="preserve">]. </w:t>
      </w:r>
      <w:r w:rsidR="00967917">
        <w:t>RP-241771, Nokia (Rapporteur), Revised WID on XR (eXtended Reality) for NR Phase 3.</w:t>
      </w:r>
    </w:p>
    <w:p w14:paraId="505902FA" w14:textId="003D4100" w:rsidR="0015444D" w:rsidRDefault="002850A6" w:rsidP="007E0893">
      <w:pPr>
        <w:jc w:val="both"/>
      </w:pPr>
      <w:r>
        <w:t xml:space="preserve">[2]. </w:t>
      </w:r>
      <w:r w:rsidR="009A7C7D" w:rsidRPr="00296CF8">
        <w:t>3GPP TS 38.321: "NR; Medium Access Control (MAC) protocol specification".</w:t>
      </w:r>
    </w:p>
    <w:p w14:paraId="213F1258" w14:textId="7061B2CE" w:rsidR="00DE41CB" w:rsidRDefault="00E04671" w:rsidP="007E0893">
      <w:pPr>
        <w:jc w:val="both"/>
      </w:pPr>
      <w:r>
        <w:t>[</w:t>
      </w:r>
      <w:r w:rsidR="00DB0D64">
        <w:t>3</w:t>
      </w:r>
      <w:r>
        <w:t xml:space="preserve">]. </w:t>
      </w:r>
      <w:r w:rsidR="00DB0D64" w:rsidRPr="00312014">
        <w:t>R2-1911499</w:t>
      </w:r>
      <w:r w:rsidR="00DB0D64">
        <w:t xml:space="preserve">, </w:t>
      </w:r>
      <w:r w:rsidR="00DB0D64" w:rsidRPr="00312014">
        <w:t>LS on Recommended Bit Rate/Query for FLUS and MTSI</w:t>
      </w:r>
      <w:r w:rsidR="00DB0D64">
        <w:t xml:space="preserve">, </w:t>
      </w:r>
      <w:r w:rsidR="00DB0D64" w:rsidRPr="00312014">
        <w:t>3GPP TSG RAN WG2#107</w:t>
      </w:r>
      <w:r w:rsidR="0092720E" w:rsidRPr="00296CF8">
        <w:t>.</w:t>
      </w:r>
    </w:p>
    <w:sectPr w:rsidR="00DE41CB" w:rsidSect="00873671">
      <w:headerReference w:type="default" r:id="rId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108E2" w14:textId="77777777" w:rsidR="001F744A" w:rsidRDefault="001F744A">
      <w:r>
        <w:separator/>
      </w:r>
    </w:p>
  </w:endnote>
  <w:endnote w:type="continuationSeparator" w:id="0">
    <w:p w14:paraId="70DFB105" w14:textId="77777777" w:rsidR="001F744A" w:rsidRDefault="001F7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60429" w14:textId="77777777" w:rsidR="001F744A" w:rsidRDefault="001F744A">
      <w:r>
        <w:separator/>
      </w:r>
    </w:p>
  </w:footnote>
  <w:footnote w:type="continuationSeparator" w:id="0">
    <w:p w14:paraId="7CD70FFC" w14:textId="77777777" w:rsidR="001F744A" w:rsidRDefault="001F7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B67033" w:rsidRDefault="00B6703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0.95pt;height:10.95pt" o:bullet="t">
        <v:imagedata r:id="rId1" o:title="clip_image001"/>
      </v:shape>
    </w:pict>
  </w:numPicBullet>
  <w:abstractNum w:abstractNumId="0" w15:restartNumberingAfterBreak="0">
    <w:nsid w:val="024410B0"/>
    <w:multiLevelType w:val="hybridMultilevel"/>
    <w:tmpl w:val="C51AFBB0"/>
    <w:lvl w:ilvl="0" w:tplc="D02A9A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6822B8"/>
    <w:multiLevelType w:val="hybridMultilevel"/>
    <w:tmpl w:val="5DC2343C"/>
    <w:lvl w:ilvl="0" w:tplc="0FBCDD0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BF1F72"/>
    <w:multiLevelType w:val="hybridMultilevel"/>
    <w:tmpl w:val="371A497E"/>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4A22F45"/>
    <w:multiLevelType w:val="hybridMultilevel"/>
    <w:tmpl w:val="29B8D1BA"/>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E10AE0"/>
    <w:multiLevelType w:val="hybridMultilevel"/>
    <w:tmpl w:val="5FC2F69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AF1F46"/>
    <w:multiLevelType w:val="hybridMultilevel"/>
    <w:tmpl w:val="20FA8D8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E25289"/>
    <w:multiLevelType w:val="hybridMultilevel"/>
    <w:tmpl w:val="BD2498A6"/>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075D12"/>
    <w:multiLevelType w:val="hybridMultilevel"/>
    <w:tmpl w:val="9F6A341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212B15"/>
    <w:multiLevelType w:val="hybridMultilevel"/>
    <w:tmpl w:val="92B476BA"/>
    <w:lvl w:ilvl="0" w:tplc="04090001">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0" w15:restartNumberingAfterBreak="0">
    <w:nsid w:val="1E3D41DB"/>
    <w:multiLevelType w:val="hybridMultilevel"/>
    <w:tmpl w:val="6A76CAD0"/>
    <w:lvl w:ilvl="0" w:tplc="AF80722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824241"/>
    <w:multiLevelType w:val="hybridMultilevel"/>
    <w:tmpl w:val="E4226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6A6DE4"/>
    <w:multiLevelType w:val="hybridMultilevel"/>
    <w:tmpl w:val="078E1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AC5D58"/>
    <w:multiLevelType w:val="hybridMultilevel"/>
    <w:tmpl w:val="B3DA3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A0462EC"/>
    <w:multiLevelType w:val="hybridMultilevel"/>
    <w:tmpl w:val="9AE6D354"/>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7" w15:restartNumberingAfterBreak="0">
    <w:nsid w:val="3D1D46BC"/>
    <w:multiLevelType w:val="hybridMultilevel"/>
    <w:tmpl w:val="D280249A"/>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E60C96"/>
    <w:multiLevelType w:val="hybridMultilevel"/>
    <w:tmpl w:val="516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146F43"/>
    <w:multiLevelType w:val="hybridMultilevel"/>
    <w:tmpl w:val="629466D4"/>
    <w:lvl w:ilvl="0" w:tplc="2820BCFC">
      <w:start w:val="1"/>
      <w:numFmt w:val="bullet"/>
      <w:lvlText w:val=""/>
      <w:lvlJc w:val="left"/>
      <w:pPr>
        <w:tabs>
          <w:tab w:val="num" w:pos="720"/>
        </w:tabs>
        <w:ind w:left="720" w:hanging="360"/>
      </w:pPr>
      <w:rPr>
        <w:rFonts w:ascii="Symbol" w:hAnsi="Symbol" w:hint="default"/>
      </w:rPr>
    </w:lvl>
    <w:lvl w:ilvl="1" w:tplc="9AC02306" w:tentative="1">
      <w:start w:val="1"/>
      <w:numFmt w:val="bullet"/>
      <w:lvlText w:val=""/>
      <w:lvlJc w:val="left"/>
      <w:pPr>
        <w:tabs>
          <w:tab w:val="num" w:pos="1440"/>
        </w:tabs>
        <w:ind w:left="1440" w:hanging="360"/>
      </w:pPr>
      <w:rPr>
        <w:rFonts w:ascii="Symbol" w:hAnsi="Symbol" w:hint="default"/>
      </w:rPr>
    </w:lvl>
    <w:lvl w:ilvl="2" w:tplc="21E49530" w:tentative="1">
      <w:start w:val="1"/>
      <w:numFmt w:val="bullet"/>
      <w:lvlText w:val=""/>
      <w:lvlJc w:val="left"/>
      <w:pPr>
        <w:tabs>
          <w:tab w:val="num" w:pos="2160"/>
        </w:tabs>
        <w:ind w:left="2160" w:hanging="360"/>
      </w:pPr>
      <w:rPr>
        <w:rFonts w:ascii="Symbol" w:hAnsi="Symbol" w:hint="default"/>
      </w:rPr>
    </w:lvl>
    <w:lvl w:ilvl="3" w:tplc="D78A7B92" w:tentative="1">
      <w:start w:val="1"/>
      <w:numFmt w:val="bullet"/>
      <w:lvlText w:val=""/>
      <w:lvlJc w:val="left"/>
      <w:pPr>
        <w:tabs>
          <w:tab w:val="num" w:pos="2880"/>
        </w:tabs>
        <w:ind w:left="2880" w:hanging="360"/>
      </w:pPr>
      <w:rPr>
        <w:rFonts w:ascii="Symbol" w:hAnsi="Symbol" w:hint="default"/>
      </w:rPr>
    </w:lvl>
    <w:lvl w:ilvl="4" w:tplc="0D328438" w:tentative="1">
      <w:start w:val="1"/>
      <w:numFmt w:val="bullet"/>
      <w:lvlText w:val=""/>
      <w:lvlJc w:val="left"/>
      <w:pPr>
        <w:tabs>
          <w:tab w:val="num" w:pos="3600"/>
        </w:tabs>
        <w:ind w:left="3600" w:hanging="360"/>
      </w:pPr>
      <w:rPr>
        <w:rFonts w:ascii="Symbol" w:hAnsi="Symbol" w:hint="default"/>
      </w:rPr>
    </w:lvl>
    <w:lvl w:ilvl="5" w:tplc="E820A952" w:tentative="1">
      <w:start w:val="1"/>
      <w:numFmt w:val="bullet"/>
      <w:lvlText w:val=""/>
      <w:lvlJc w:val="left"/>
      <w:pPr>
        <w:tabs>
          <w:tab w:val="num" w:pos="4320"/>
        </w:tabs>
        <w:ind w:left="4320" w:hanging="360"/>
      </w:pPr>
      <w:rPr>
        <w:rFonts w:ascii="Symbol" w:hAnsi="Symbol" w:hint="default"/>
      </w:rPr>
    </w:lvl>
    <w:lvl w:ilvl="6" w:tplc="58E4AD48" w:tentative="1">
      <w:start w:val="1"/>
      <w:numFmt w:val="bullet"/>
      <w:lvlText w:val=""/>
      <w:lvlJc w:val="left"/>
      <w:pPr>
        <w:tabs>
          <w:tab w:val="num" w:pos="5040"/>
        </w:tabs>
        <w:ind w:left="5040" w:hanging="360"/>
      </w:pPr>
      <w:rPr>
        <w:rFonts w:ascii="Symbol" w:hAnsi="Symbol" w:hint="default"/>
      </w:rPr>
    </w:lvl>
    <w:lvl w:ilvl="7" w:tplc="56D45354" w:tentative="1">
      <w:start w:val="1"/>
      <w:numFmt w:val="bullet"/>
      <w:lvlText w:val=""/>
      <w:lvlJc w:val="left"/>
      <w:pPr>
        <w:tabs>
          <w:tab w:val="num" w:pos="5760"/>
        </w:tabs>
        <w:ind w:left="5760" w:hanging="360"/>
      </w:pPr>
      <w:rPr>
        <w:rFonts w:ascii="Symbol" w:hAnsi="Symbol" w:hint="default"/>
      </w:rPr>
    </w:lvl>
    <w:lvl w:ilvl="8" w:tplc="0E82D4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0E1036E"/>
    <w:multiLevelType w:val="hybridMultilevel"/>
    <w:tmpl w:val="992C98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930478"/>
    <w:multiLevelType w:val="hybridMultilevel"/>
    <w:tmpl w:val="B1A21048"/>
    <w:lvl w:ilvl="0" w:tplc="54A6BDD6">
      <w:start w:val="1"/>
      <w:numFmt w:val="bullet"/>
      <w:lvlText w:val=""/>
      <w:lvlJc w:val="left"/>
      <w:pPr>
        <w:tabs>
          <w:tab w:val="num" w:pos="360"/>
        </w:tabs>
        <w:ind w:left="360" w:hanging="360"/>
      </w:pPr>
      <w:rPr>
        <w:rFonts w:ascii="Wingdings" w:hAnsi="Wingdings" w:hint="default"/>
      </w:rPr>
    </w:lvl>
    <w:lvl w:ilvl="1" w:tplc="80B89C72" w:tentative="1">
      <w:start w:val="1"/>
      <w:numFmt w:val="bullet"/>
      <w:lvlText w:val=""/>
      <w:lvlJc w:val="left"/>
      <w:pPr>
        <w:tabs>
          <w:tab w:val="num" w:pos="1080"/>
        </w:tabs>
        <w:ind w:left="1080" w:hanging="360"/>
      </w:pPr>
      <w:rPr>
        <w:rFonts w:ascii="Symbol" w:hAnsi="Symbol" w:hint="default"/>
      </w:rPr>
    </w:lvl>
    <w:lvl w:ilvl="2" w:tplc="686C9794" w:tentative="1">
      <w:start w:val="1"/>
      <w:numFmt w:val="bullet"/>
      <w:lvlText w:val=""/>
      <w:lvlJc w:val="left"/>
      <w:pPr>
        <w:tabs>
          <w:tab w:val="num" w:pos="1800"/>
        </w:tabs>
        <w:ind w:left="1800" w:hanging="360"/>
      </w:pPr>
      <w:rPr>
        <w:rFonts w:ascii="Symbol" w:hAnsi="Symbol" w:hint="default"/>
      </w:rPr>
    </w:lvl>
    <w:lvl w:ilvl="3" w:tplc="B2F88BE6" w:tentative="1">
      <w:start w:val="1"/>
      <w:numFmt w:val="bullet"/>
      <w:lvlText w:val=""/>
      <w:lvlJc w:val="left"/>
      <w:pPr>
        <w:tabs>
          <w:tab w:val="num" w:pos="2520"/>
        </w:tabs>
        <w:ind w:left="2520" w:hanging="360"/>
      </w:pPr>
      <w:rPr>
        <w:rFonts w:ascii="Symbol" w:hAnsi="Symbol" w:hint="default"/>
      </w:rPr>
    </w:lvl>
    <w:lvl w:ilvl="4" w:tplc="6A50DBA4" w:tentative="1">
      <w:start w:val="1"/>
      <w:numFmt w:val="bullet"/>
      <w:lvlText w:val=""/>
      <w:lvlJc w:val="left"/>
      <w:pPr>
        <w:tabs>
          <w:tab w:val="num" w:pos="3240"/>
        </w:tabs>
        <w:ind w:left="3240" w:hanging="360"/>
      </w:pPr>
      <w:rPr>
        <w:rFonts w:ascii="Symbol" w:hAnsi="Symbol" w:hint="default"/>
      </w:rPr>
    </w:lvl>
    <w:lvl w:ilvl="5" w:tplc="AA8C526A" w:tentative="1">
      <w:start w:val="1"/>
      <w:numFmt w:val="bullet"/>
      <w:lvlText w:val=""/>
      <w:lvlJc w:val="left"/>
      <w:pPr>
        <w:tabs>
          <w:tab w:val="num" w:pos="3960"/>
        </w:tabs>
        <w:ind w:left="3960" w:hanging="360"/>
      </w:pPr>
      <w:rPr>
        <w:rFonts w:ascii="Symbol" w:hAnsi="Symbol" w:hint="default"/>
      </w:rPr>
    </w:lvl>
    <w:lvl w:ilvl="6" w:tplc="003E92B0" w:tentative="1">
      <w:start w:val="1"/>
      <w:numFmt w:val="bullet"/>
      <w:lvlText w:val=""/>
      <w:lvlJc w:val="left"/>
      <w:pPr>
        <w:tabs>
          <w:tab w:val="num" w:pos="4680"/>
        </w:tabs>
        <w:ind w:left="4680" w:hanging="360"/>
      </w:pPr>
      <w:rPr>
        <w:rFonts w:ascii="Symbol" w:hAnsi="Symbol" w:hint="default"/>
      </w:rPr>
    </w:lvl>
    <w:lvl w:ilvl="7" w:tplc="D076D692" w:tentative="1">
      <w:start w:val="1"/>
      <w:numFmt w:val="bullet"/>
      <w:lvlText w:val=""/>
      <w:lvlJc w:val="left"/>
      <w:pPr>
        <w:tabs>
          <w:tab w:val="num" w:pos="5400"/>
        </w:tabs>
        <w:ind w:left="5400" w:hanging="360"/>
      </w:pPr>
      <w:rPr>
        <w:rFonts w:ascii="Symbol" w:hAnsi="Symbol" w:hint="default"/>
      </w:rPr>
    </w:lvl>
    <w:lvl w:ilvl="8" w:tplc="5224AD66" w:tentative="1">
      <w:start w:val="1"/>
      <w:numFmt w:val="bullet"/>
      <w:lvlText w:val=""/>
      <w:lvlJc w:val="left"/>
      <w:pPr>
        <w:tabs>
          <w:tab w:val="num" w:pos="6120"/>
        </w:tabs>
        <w:ind w:left="6120" w:hanging="360"/>
      </w:pPr>
      <w:rPr>
        <w:rFonts w:ascii="Symbol" w:hAnsi="Symbol" w:hint="default"/>
      </w:rPr>
    </w:lvl>
  </w:abstractNum>
  <w:abstractNum w:abstractNumId="23" w15:restartNumberingAfterBreak="0">
    <w:nsid w:val="57825873"/>
    <w:multiLevelType w:val="hybridMultilevel"/>
    <w:tmpl w:val="DA326A34"/>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1E459A"/>
    <w:multiLevelType w:val="hybridMultilevel"/>
    <w:tmpl w:val="BA9A38BE"/>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6D0A1E"/>
    <w:multiLevelType w:val="hybridMultilevel"/>
    <w:tmpl w:val="864C7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0860EC"/>
    <w:multiLevelType w:val="hybridMultilevel"/>
    <w:tmpl w:val="2A487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F06972"/>
    <w:multiLevelType w:val="hybridMultilevel"/>
    <w:tmpl w:val="BEBCD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262082"/>
    <w:multiLevelType w:val="hybridMultilevel"/>
    <w:tmpl w:val="0144FE36"/>
    <w:lvl w:ilvl="0" w:tplc="F022EE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494A4F"/>
    <w:multiLevelType w:val="hybridMultilevel"/>
    <w:tmpl w:val="2B98DF64"/>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9C0E6D"/>
    <w:multiLevelType w:val="hybridMultilevel"/>
    <w:tmpl w:val="C34A91E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C4C7B89"/>
    <w:multiLevelType w:val="hybridMultilevel"/>
    <w:tmpl w:val="0E5A0C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CAA0998"/>
    <w:multiLevelType w:val="hybridMultilevel"/>
    <w:tmpl w:val="7130BCB0"/>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0E4EA5"/>
    <w:multiLevelType w:val="hybridMultilevel"/>
    <w:tmpl w:val="9D0677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37"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ED18BC"/>
    <w:multiLevelType w:val="multilevel"/>
    <w:tmpl w:val="1EA29566"/>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CCA3205"/>
    <w:multiLevelType w:val="hybridMultilevel"/>
    <w:tmpl w:val="409E49B2"/>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2"/>
  </w:num>
  <w:num w:numId="3">
    <w:abstractNumId w:val="16"/>
  </w:num>
  <w:num w:numId="4">
    <w:abstractNumId w:val="36"/>
  </w:num>
  <w:num w:numId="5">
    <w:abstractNumId w:val="36"/>
    <w:lvlOverride w:ilvl="0">
      <w:startOverride w:val="1"/>
    </w:lvlOverride>
  </w:num>
  <w:num w:numId="6">
    <w:abstractNumId w:val="36"/>
    <w:lvlOverride w:ilvl="0">
      <w:startOverride w:val="1"/>
    </w:lvlOverride>
  </w:num>
  <w:num w:numId="7">
    <w:abstractNumId w:val="13"/>
  </w:num>
  <w:num w:numId="8">
    <w:abstractNumId w:val="37"/>
  </w:num>
  <w:num w:numId="9">
    <w:abstractNumId w:val="27"/>
  </w:num>
  <w:num w:numId="10">
    <w:abstractNumId w:val="31"/>
  </w:num>
  <w:num w:numId="11">
    <w:abstractNumId w:val="36"/>
  </w:num>
  <w:num w:numId="12">
    <w:abstractNumId w:val="30"/>
  </w:num>
  <w:num w:numId="13">
    <w:abstractNumId w:val="3"/>
  </w:num>
  <w:num w:numId="14">
    <w:abstractNumId w:val="41"/>
  </w:num>
  <w:num w:numId="15">
    <w:abstractNumId w:val="23"/>
  </w:num>
  <w:num w:numId="16">
    <w:abstractNumId w:val="14"/>
  </w:num>
  <w:num w:numId="17">
    <w:abstractNumId w:val="36"/>
  </w:num>
  <w:num w:numId="18">
    <w:abstractNumId w:val="26"/>
  </w:num>
  <w:num w:numId="19">
    <w:abstractNumId w:val="32"/>
  </w:num>
  <w:num w:numId="20">
    <w:abstractNumId w:val="38"/>
  </w:num>
  <w:num w:numId="21">
    <w:abstractNumId w:val="38"/>
  </w:num>
  <w:num w:numId="22">
    <w:abstractNumId w:val="36"/>
  </w:num>
  <w:num w:numId="23">
    <w:abstractNumId w:val="11"/>
  </w:num>
  <w:num w:numId="24">
    <w:abstractNumId w:val="19"/>
  </w:num>
  <w:num w:numId="25">
    <w:abstractNumId w:val="28"/>
  </w:num>
  <w:num w:numId="26">
    <w:abstractNumId w:val="1"/>
  </w:num>
  <w:num w:numId="27">
    <w:abstractNumId w:val="20"/>
  </w:num>
  <w:num w:numId="28">
    <w:abstractNumId w:val="29"/>
  </w:num>
  <w:num w:numId="29">
    <w:abstractNumId w:val="40"/>
  </w:num>
  <w:num w:numId="30">
    <w:abstractNumId w:val="39"/>
  </w:num>
  <w:num w:numId="31">
    <w:abstractNumId w:val="12"/>
  </w:num>
  <w:num w:numId="32">
    <w:abstractNumId w:val="21"/>
  </w:num>
  <w:num w:numId="33">
    <w:abstractNumId w:val="24"/>
  </w:num>
  <w:num w:numId="34">
    <w:abstractNumId w:val="25"/>
  </w:num>
  <w:num w:numId="35">
    <w:abstractNumId w:val="38"/>
  </w:num>
  <w:num w:numId="36">
    <w:abstractNumId w:val="35"/>
  </w:num>
  <w:num w:numId="37">
    <w:abstractNumId w:val="17"/>
  </w:num>
  <w:num w:numId="38">
    <w:abstractNumId w:val="0"/>
  </w:num>
  <w:num w:numId="39">
    <w:abstractNumId w:val="8"/>
  </w:num>
  <w:num w:numId="40">
    <w:abstractNumId w:val="5"/>
  </w:num>
  <w:num w:numId="41">
    <w:abstractNumId w:val="33"/>
  </w:num>
  <w:num w:numId="42">
    <w:abstractNumId w:val="9"/>
  </w:num>
  <w:num w:numId="43">
    <w:abstractNumId w:val="6"/>
  </w:num>
  <w:num w:numId="44">
    <w:abstractNumId w:val="7"/>
  </w:num>
  <w:num w:numId="45">
    <w:abstractNumId w:val="18"/>
  </w:num>
  <w:num w:numId="46">
    <w:abstractNumId w:val="15"/>
  </w:num>
  <w:num w:numId="47">
    <w:abstractNumId w:val="22"/>
  </w:num>
  <w:num w:numId="48">
    <w:abstractNumId w:val="10"/>
  </w:num>
  <w:num w:numId="49">
    <w:abstractNumId w:val="4"/>
  </w:num>
  <w:num w:numId="50">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67E"/>
    <w:rsid w:val="00001BF5"/>
    <w:rsid w:val="00001CCE"/>
    <w:rsid w:val="00002203"/>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5EE"/>
    <w:rsid w:val="00020672"/>
    <w:rsid w:val="0002079A"/>
    <w:rsid w:val="000207CA"/>
    <w:rsid w:val="00021F34"/>
    <w:rsid w:val="00022151"/>
    <w:rsid w:val="00022CF6"/>
    <w:rsid w:val="00022DF2"/>
    <w:rsid w:val="00022E4A"/>
    <w:rsid w:val="0002368C"/>
    <w:rsid w:val="00023B68"/>
    <w:rsid w:val="00024326"/>
    <w:rsid w:val="00024434"/>
    <w:rsid w:val="00025294"/>
    <w:rsid w:val="00025570"/>
    <w:rsid w:val="00026202"/>
    <w:rsid w:val="00026482"/>
    <w:rsid w:val="0002666B"/>
    <w:rsid w:val="00026B8D"/>
    <w:rsid w:val="00026DBA"/>
    <w:rsid w:val="00027B28"/>
    <w:rsid w:val="00030117"/>
    <w:rsid w:val="00030B2D"/>
    <w:rsid w:val="00032A21"/>
    <w:rsid w:val="00032BB2"/>
    <w:rsid w:val="00032D1A"/>
    <w:rsid w:val="00033701"/>
    <w:rsid w:val="00034FE4"/>
    <w:rsid w:val="000354CC"/>
    <w:rsid w:val="000358F6"/>
    <w:rsid w:val="00035F87"/>
    <w:rsid w:val="0003636E"/>
    <w:rsid w:val="000363B6"/>
    <w:rsid w:val="000367FC"/>
    <w:rsid w:val="0003693A"/>
    <w:rsid w:val="00036D80"/>
    <w:rsid w:val="0003775C"/>
    <w:rsid w:val="00037BF2"/>
    <w:rsid w:val="000401DB"/>
    <w:rsid w:val="000402F2"/>
    <w:rsid w:val="000405B1"/>
    <w:rsid w:val="00040CFA"/>
    <w:rsid w:val="00041059"/>
    <w:rsid w:val="0004137A"/>
    <w:rsid w:val="00041737"/>
    <w:rsid w:val="000425FA"/>
    <w:rsid w:val="00042C9A"/>
    <w:rsid w:val="00043882"/>
    <w:rsid w:val="00043912"/>
    <w:rsid w:val="00043986"/>
    <w:rsid w:val="000448CC"/>
    <w:rsid w:val="00044C61"/>
    <w:rsid w:val="00044F33"/>
    <w:rsid w:val="00045321"/>
    <w:rsid w:val="00046908"/>
    <w:rsid w:val="00046B14"/>
    <w:rsid w:val="00046BCB"/>
    <w:rsid w:val="00047025"/>
    <w:rsid w:val="000474BB"/>
    <w:rsid w:val="00050807"/>
    <w:rsid w:val="00050B1C"/>
    <w:rsid w:val="00050F8F"/>
    <w:rsid w:val="000512B0"/>
    <w:rsid w:val="0005167C"/>
    <w:rsid w:val="00052093"/>
    <w:rsid w:val="00053161"/>
    <w:rsid w:val="00053B45"/>
    <w:rsid w:val="0005517D"/>
    <w:rsid w:val="00055322"/>
    <w:rsid w:val="00055585"/>
    <w:rsid w:val="0005578C"/>
    <w:rsid w:val="000557E6"/>
    <w:rsid w:val="00056175"/>
    <w:rsid w:val="00056419"/>
    <w:rsid w:val="0005666E"/>
    <w:rsid w:val="0005728E"/>
    <w:rsid w:val="00060E2F"/>
    <w:rsid w:val="0006193C"/>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4EF6"/>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3910"/>
    <w:rsid w:val="00084305"/>
    <w:rsid w:val="000843A8"/>
    <w:rsid w:val="00086010"/>
    <w:rsid w:val="0008696C"/>
    <w:rsid w:val="000877E8"/>
    <w:rsid w:val="0008787D"/>
    <w:rsid w:val="000902D6"/>
    <w:rsid w:val="000914B1"/>
    <w:rsid w:val="00091B8C"/>
    <w:rsid w:val="00091F7C"/>
    <w:rsid w:val="000921EE"/>
    <w:rsid w:val="000922FE"/>
    <w:rsid w:val="0009286A"/>
    <w:rsid w:val="00093990"/>
    <w:rsid w:val="00093F06"/>
    <w:rsid w:val="00094065"/>
    <w:rsid w:val="00094182"/>
    <w:rsid w:val="000941DE"/>
    <w:rsid w:val="000946AD"/>
    <w:rsid w:val="00094760"/>
    <w:rsid w:val="00094FB7"/>
    <w:rsid w:val="00096975"/>
    <w:rsid w:val="00096C0D"/>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31AE"/>
    <w:rsid w:val="000A35DE"/>
    <w:rsid w:val="000A3A19"/>
    <w:rsid w:val="000A3B47"/>
    <w:rsid w:val="000A3EBC"/>
    <w:rsid w:val="000A43B1"/>
    <w:rsid w:val="000A43CB"/>
    <w:rsid w:val="000A487A"/>
    <w:rsid w:val="000A5FC2"/>
    <w:rsid w:val="000A6394"/>
    <w:rsid w:val="000A6843"/>
    <w:rsid w:val="000A69BC"/>
    <w:rsid w:val="000B088E"/>
    <w:rsid w:val="000B1B5F"/>
    <w:rsid w:val="000B2490"/>
    <w:rsid w:val="000B2875"/>
    <w:rsid w:val="000B2AE9"/>
    <w:rsid w:val="000B364C"/>
    <w:rsid w:val="000B36DC"/>
    <w:rsid w:val="000B388B"/>
    <w:rsid w:val="000B4129"/>
    <w:rsid w:val="000B46C2"/>
    <w:rsid w:val="000B5BCC"/>
    <w:rsid w:val="000B6299"/>
    <w:rsid w:val="000B6696"/>
    <w:rsid w:val="000B6801"/>
    <w:rsid w:val="000B6B6E"/>
    <w:rsid w:val="000B6CDE"/>
    <w:rsid w:val="000B7052"/>
    <w:rsid w:val="000B7110"/>
    <w:rsid w:val="000C0014"/>
    <w:rsid w:val="000C038A"/>
    <w:rsid w:val="000C0C8F"/>
    <w:rsid w:val="000C1D91"/>
    <w:rsid w:val="000C210F"/>
    <w:rsid w:val="000C3503"/>
    <w:rsid w:val="000C4BD0"/>
    <w:rsid w:val="000C4BF2"/>
    <w:rsid w:val="000C4F13"/>
    <w:rsid w:val="000C5719"/>
    <w:rsid w:val="000C580D"/>
    <w:rsid w:val="000C5836"/>
    <w:rsid w:val="000C5D47"/>
    <w:rsid w:val="000C6006"/>
    <w:rsid w:val="000C6199"/>
    <w:rsid w:val="000C6598"/>
    <w:rsid w:val="000C75A8"/>
    <w:rsid w:val="000C7637"/>
    <w:rsid w:val="000C7BAA"/>
    <w:rsid w:val="000C7D1F"/>
    <w:rsid w:val="000D00CE"/>
    <w:rsid w:val="000D0578"/>
    <w:rsid w:val="000D081C"/>
    <w:rsid w:val="000D0EDE"/>
    <w:rsid w:val="000D10C8"/>
    <w:rsid w:val="000D186B"/>
    <w:rsid w:val="000D21C8"/>
    <w:rsid w:val="000D275B"/>
    <w:rsid w:val="000D33DB"/>
    <w:rsid w:val="000D375B"/>
    <w:rsid w:val="000D56BC"/>
    <w:rsid w:val="000D5767"/>
    <w:rsid w:val="000D6613"/>
    <w:rsid w:val="000D67ED"/>
    <w:rsid w:val="000D6839"/>
    <w:rsid w:val="000D6B43"/>
    <w:rsid w:val="000D70D7"/>
    <w:rsid w:val="000E0EEC"/>
    <w:rsid w:val="000E0FA5"/>
    <w:rsid w:val="000E1206"/>
    <w:rsid w:val="000E146B"/>
    <w:rsid w:val="000E15A3"/>
    <w:rsid w:val="000E165F"/>
    <w:rsid w:val="000E23D0"/>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2C2C"/>
    <w:rsid w:val="000F3175"/>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1000B5"/>
    <w:rsid w:val="0010163A"/>
    <w:rsid w:val="00101736"/>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1E8"/>
    <w:rsid w:val="00106A45"/>
    <w:rsid w:val="00106F73"/>
    <w:rsid w:val="00107586"/>
    <w:rsid w:val="00107B37"/>
    <w:rsid w:val="00110651"/>
    <w:rsid w:val="00110B4A"/>
    <w:rsid w:val="00110C6B"/>
    <w:rsid w:val="00112E84"/>
    <w:rsid w:val="00113056"/>
    <w:rsid w:val="001132F6"/>
    <w:rsid w:val="0011339B"/>
    <w:rsid w:val="00113A60"/>
    <w:rsid w:val="00113B77"/>
    <w:rsid w:val="00114712"/>
    <w:rsid w:val="00114970"/>
    <w:rsid w:val="001158AF"/>
    <w:rsid w:val="00115F2A"/>
    <w:rsid w:val="001161E5"/>
    <w:rsid w:val="00116CA6"/>
    <w:rsid w:val="001178DF"/>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2054"/>
    <w:rsid w:val="001326B8"/>
    <w:rsid w:val="00132ED3"/>
    <w:rsid w:val="0013412C"/>
    <w:rsid w:val="00134D65"/>
    <w:rsid w:val="00134F97"/>
    <w:rsid w:val="00136B49"/>
    <w:rsid w:val="00136B63"/>
    <w:rsid w:val="00136D8E"/>
    <w:rsid w:val="00136FE8"/>
    <w:rsid w:val="00137393"/>
    <w:rsid w:val="00137760"/>
    <w:rsid w:val="00137C75"/>
    <w:rsid w:val="00137F78"/>
    <w:rsid w:val="00140085"/>
    <w:rsid w:val="001403D3"/>
    <w:rsid w:val="00141246"/>
    <w:rsid w:val="001419FB"/>
    <w:rsid w:val="00141C38"/>
    <w:rsid w:val="001425E9"/>
    <w:rsid w:val="00142C7D"/>
    <w:rsid w:val="00143690"/>
    <w:rsid w:val="00143FCF"/>
    <w:rsid w:val="0014430D"/>
    <w:rsid w:val="00144891"/>
    <w:rsid w:val="00144AEA"/>
    <w:rsid w:val="00145D43"/>
    <w:rsid w:val="00146246"/>
    <w:rsid w:val="00146A94"/>
    <w:rsid w:val="00146D37"/>
    <w:rsid w:val="001471FF"/>
    <w:rsid w:val="001475A0"/>
    <w:rsid w:val="00147B71"/>
    <w:rsid w:val="00150AD1"/>
    <w:rsid w:val="00150B6E"/>
    <w:rsid w:val="00150EF5"/>
    <w:rsid w:val="00151A39"/>
    <w:rsid w:val="00151F17"/>
    <w:rsid w:val="00151FA4"/>
    <w:rsid w:val="00152550"/>
    <w:rsid w:val="001531B3"/>
    <w:rsid w:val="00153323"/>
    <w:rsid w:val="0015392B"/>
    <w:rsid w:val="00153933"/>
    <w:rsid w:val="001542B6"/>
    <w:rsid w:val="0015444D"/>
    <w:rsid w:val="0015464F"/>
    <w:rsid w:val="00154FBD"/>
    <w:rsid w:val="00155677"/>
    <w:rsid w:val="00156169"/>
    <w:rsid w:val="00156F43"/>
    <w:rsid w:val="00157494"/>
    <w:rsid w:val="00160282"/>
    <w:rsid w:val="00160507"/>
    <w:rsid w:val="00160698"/>
    <w:rsid w:val="00160E8F"/>
    <w:rsid w:val="00161126"/>
    <w:rsid w:val="00161225"/>
    <w:rsid w:val="0016159E"/>
    <w:rsid w:val="00161723"/>
    <w:rsid w:val="00161794"/>
    <w:rsid w:val="00161B88"/>
    <w:rsid w:val="00162369"/>
    <w:rsid w:val="00162565"/>
    <w:rsid w:val="001632F2"/>
    <w:rsid w:val="00164012"/>
    <w:rsid w:val="00164307"/>
    <w:rsid w:val="001651B5"/>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906"/>
    <w:rsid w:val="001717FE"/>
    <w:rsid w:val="00171D8E"/>
    <w:rsid w:val="00172659"/>
    <w:rsid w:val="001726CF"/>
    <w:rsid w:val="00173099"/>
    <w:rsid w:val="00174272"/>
    <w:rsid w:val="00174389"/>
    <w:rsid w:val="0017440E"/>
    <w:rsid w:val="00174825"/>
    <w:rsid w:val="00174922"/>
    <w:rsid w:val="00174C06"/>
    <w:rsid w:val="00175F6B"/>
    <w:rsid w:val="00176E1B"/>
    <w:rsid w:val="001777A3"/>
    <w:rsid w:val="00177980"/>
    <w:rsid w:val="00177B93"/>
    <w:rsid w:val="00180621"/>
    <w:rsid w:val="00181024"/>
    <w:rsid w:val="00181138"/>
    <w:rsid w:val="00181201"/>
    <w:rsid w:val="001813A1"/>
    <w:rsid w:val="001820FB"/>
    <w:rsid w:val="00182B22"/>
    <w:rsid w:val="001833A4"/>
    <w:rsid w:val="0018342F"/>
    <w:rsid w:val="00183651"/>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198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8EE"/>
    <w:rsid w:val="00197DDA"/>
    <w:rsid w:val="001A004A"/>
    <w:rsid w:val="001A022C"/>
    <w:rsid w:val="001A0912"/>
    <w:rsid w:val="001A0DD5"/>
    <w:rsid w:val="001A1003"/>
    <w:rsid w:val="001A1033"/>
    <w:rsid w:val="001A166F"/>
    <w:rsid w:val="001A1673"/>
    <w:rsid w:val="001A3567"/>
    <w:rsid w:val="001A3B18"/>
    <w:rsid w:val="001A4153"/>
    <w:rsid w:val="001A4346"/>
    <w:rsid w:val="001A452F"/>
    <w:rsid w:val="001A454C"/>
    <w:rsid w:val="001A4665"/>
    <w:rsid w:val="001A4731"/>
    <w:rsid w:val="001A4C26"/>
    <w:rsid w:val="001A4CBF"/>
    <w:rsid w:val="001A6150"/>
    <w:rsid w:val="001A6338"/>
    <w:rsid w:val="001A6DD3"/>
    <w:rsid w:val="001A7B60"/>
    <w:rsid w:val="001B0CF0"/>
    <w:rsid w:val="001B0D85"/>
    <w:rsid w:val="001B0F05"/>
    <w:rsid w:val="001B1415"/>
    <w:rsid w:val="001B188E"/>
    <w:rsid w:val="001B2A55"/>
    <w:rsid w:val="001B2D04"/>
    <w:rsid w:val="001B38C2"/>
    <w:rsid w:val="001B4002"/>
    <w:rsid w:val="001B4222"/>
    <w:rsid w:val="001B469F"/>
    <w:rsid w:val="001B4999"/>
    <w:rsid w:val="001B4DDB"/>
    <w:rsid w:val="001B5AF5"/>
    <w:rsid w:val="001B5AFC"/>
    <w:rsid w:val="001B5F1B"/>
    <w:rsid w:val="001B7A65"/>
    <w:rsid w:val="001C0BDA"/>
    <w:rsid w:val="001C0C85"/>
    <w:rsid w:val="001C27C1"/>
    <w:rsid w:val="001C28E5"/>
    <w:rsid w:val="001C33FA"/>
    <w:rsid w:val="001C3BAA"/>
    <w:rsid w:val="001C3C9C"/>
    <w:rsid w:val="001C3CBE"/>
    <w:rsid w:val="001C5219"/>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341"/>
    <w:rsid w:val="001D549F"/>
    <w:rsid w:val="001D56A6"/>
    <w:rsid w:val="001D577D"/>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2C8F"/>
    <w:rsid w:val="001F3084"/>
    <w:rsid w:val="001F37BF"/>
    <w:rsid w:val="001F3F87"/>
    <w:rsid w:val="001F49C9"/>
    <w:rsid w:val="001F4AB3"/>
    <w:rsid w:val="001F5218"/>
    <w:rsid w:val="001F52CB"/>
    <w:rsid w:val="001F533B"/>
    <w:rsid w:val="001F5343"/>
    <w:rsid w:val="001F555A"/>
    <w:rsid w:val="001F5876"/>
    <w:rsid w:val="001F619F"/>
    <w:rsid w:val="001F6271"/>
    <w:rsid w:val="001F64D9"/>
    <w:rsid w:val="001F67F8"/>
    <w:rsid w:val="001F744A"/>
    <w:rsid w:val="00200244"/>
    <w:rsid w:val="0020131F"/>
    <w:rsid w:val="00201448"/>
    <w:rsid w:val="00201832"/>
    <w:rsid w:val="00201F49"/>
    <w:rsid w:val="00202759"/>
    <w:rsid w:val="0020298B"/>
    <w:rsid w:val="002031ED"/>
    <w:rsid w:val="002033CB"/>
    <w:rsid w:val="0020350C"/>
    <w:rsid w:val="002039D2"/>
    <w:rsid w:val="00203B88"/>
    <w:rsid w:val="00203EDF"/>
    <w:rsid w:val="00204D50"/>
    <w:rsid w:val="00205179"/>
    <w:rsid w:val="002056DA"/>
    <w:rsid w:val="0020597E"/>
    <w:rsid w:val="002059E2"/>
    <w:rsid w:val="00206640"/>
    <w:rsid w:val="00206B14"/>
    <w:rsid w:val="00206DE8"/>
    <w:rsid w:val="00207362"/>
    <w:rsid w:val="002076D8"/>
    <w:rsid w:val="0020771D"/>
    <w:rsid w:val="002077B6"/>
    <w:rsid w:val="00210A68"/>
    <w:rsid w:val="00211857"/>
    <w:rsid w:val="00211C5A"/>
    <w:rsid w:val="00211EB1"/>
    <w:rsid w:val="002133B7"/>
    <w:rsid w:val="00213CEA"/>
    <w:rsid w:val="0021436E"/>
    <w:rsid w:val="00214706"/>
    <w:rsid w:val="00216D90"/>
    <w:rsid w:val="00216F1A"/>
    <w:rsid w:val="0022010C"/>
    <w:rsid w:val="00220769"/>
    <w:rsid w:val="002213BD"/>
    <w:rsid w:val="0022144B"/>
    <w:rsid w:val="00221FEF"/>
    <w:rsid w:val="00222299"/>
    <w:rsid w:val="00222684"/>
    <w:rsid w:val="00222E9C"/>
    <w:rsid w:val="00223127"/>
    <w:rsid w:val="002234EA"/>
    <w:rsid w:val="00223625"/>
    <w:rsid w:val="00223811"/>
    <w:rsid w:val="0022396D"/>
    <w:rsid w:val="00223EBF"/>
    <w:rsid w:val="00224D46"/>
    <w:rsid w:val="002256A0"/>
    <w:rsid w:val="00225FF0"/>
    <w:rsid w:val="0022615B"/>
    <w:rsid w:val="00226902"/>
    <w:rsid w:val="0022729B"/>
    <w:rsid w:val="0022756C"/>
    <w:rsid w:val="0023069F"/>
    <w:rsid w:val="00230953"/>
    <w:rsid w:val="002311BA"/>
    <w:rsid w:val="00231234"/>
    <w:rsid w:val="002327FD"/>
    <w:rsid w:val="00233AC5"/>
    <w:rsid w:val="0023417D"/>
    <w:rsid w:val="002345E7"/>
    <w:rsid w:val="00234A28"/>
    <w:rsid w:val="00235382"/>
    <w:rsid w:val="00235D8C"/>
    <w:rsid w:val="00236D53"/>
    <w:rsid w:val="00237AA2"/>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4CC9"/>
    <w:rsid w:val="0024562C"/>
    <w:rsid w:val="002460C8"/>
    <w:rsid w:val="002468B4"/>
    <w:rsid w:val="002473FD"/>
    <w:rsid w:val="00247766"/>
    <w:rsid w:val="00247832"/>
    <w:rsid w:val="00247A2F"/>
    <w:rsid w:val="00250586"/>
    <w:rsid w:val="002505EF"/>
    <w:rsid w:val="002508C1"/>
    <w:rsid w:val="00250AAA"/>
    <w:rsid w:val="00250EB9"/>
    <w:rsid w:val="00252703"/>
    <w:rsid w:val="002528AB"/>
    <w:rsid w:val="002528EF"/>
    <w:rsid w:val="00253E54"/>
    <w:rsid w:val="002559C9"/>
    <w:rsid w:val="002562A4"/>
    <w:rsid w:val="00256ABE"/>
    <w:rsid w:val="00256CE4"/>
    <w:rsid w:val="002577A5"/>
    <w:rsid w:val="002579D4"/>
    <w:rsid w:val="0026004D"/>
    <w:rsid w:val="002603A1"/>
    <w:rsid w:val="002608B4"/>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338B"/>
    <w:rsid w:val="002738EF"/>
    <w:rsid w:val="00273B2F"/>
    <w:rsid w:val="002742AC"/>
    <w:rsid w:val="00274A79"/>
    <w:rsid w:val="00274CB4"/>
    <w:rsid w:val="00275698"/>
    <w:rsid w:val="00275CFB"/>
    <w:rsid w:val="00275D12"/>
    <w:rsid w:val="00275F69"/>
    <w:rsid w:val="00276823"/>
    <w:rsid w:val="00276971"/>
    <w:rsid w:val="002775E4"/>
    <w:rsid w:val="002779C8"/>
    <w:rsid w:val="00277A07"/>
    <w:rsid w:val="00277B72"/>
    <w:rsid w:val="00280EA7"/>
    <w:rsid w:val="00281203"/>
    <w:rsid w:val="00281370"/>
    <w:rsid w:val="002821EF"/>
    <w:rsid w:val="00282F82"/>
    <w:rsid w:val="002836B4"/>
    <w:rsid w:val="002837F9"/>
    <w:rsid w:val="00283CB8"/>
    <w:rsid w:val="00284A9D"/>
    <w:rsid w:val="00284D79"/>
    <w:rsid w:val="00284E11"/>
    <w:rsid w:val="002850A6"/>
    <w:rsid w:val="002850DF"/>
    <w:rsid w:val="002852C3"/>
    <w:rsid w:val="00285667"/>
    <w:rsid w:val="00285A34"/>
    <w:rsid w:val="00285B04"/>
    <w:rsid w:val="002860C4"/>
    <w:rsid w:val="002860F6"/>
    <w:rsid w:val="00286818"/>
    <w:rsid w:val="00287069"/>
    <w:rsid w:val="00287836"/>
    <w:rsid w:val="00290117"/>
    <w:rsid w:val="0029026C"/>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B7F"/>
    <w:rsid w:val="00296ECB"/>
    <w:rsid w:val="002971C7"/>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8E3"/>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261"/>
    <w:rsid w:val="002D05B1"/>
    <w:rsid w:val="002D0DFC"/>
    <w:rsid w:val="002D19DE"/>
    <w:rsid w:val="002D1EDE"/>
    <w:rsid w:val="002D277E"/>
    <w:rsid w:val="002D2A14"/>
    <w:rsid w:val="002D2C6F"/>
    <w:rsid w:val="002D3442"/>
    <w:rsid w:val="002D3C66"/>
    <w:rsid w:val="002D3CD4"/>
    <w:rsid w:val="002D3DC2"/>
    <w:rsid w:val="002D47FD"/>
    <w:rsid w:val="002D47FF"/>
    <w:rsid w:val="002D4BDE"/>
    <w:rsid w:val="002D4E39"/>
    <w:rsid w:val="002D58C4"/>
    <w:rsid w:val="002D5D97"/>
    <w:rsid w:val="002D5EA1"/>
    <w:rsid w:val="002D639E"/>
    <w:rsid w:val="002D67AC"/>
    <w:rsid w:val="002D6892"/>
    <w:rsid w:val="002D6D61"/>
    <w:rsid w:val="002D7648"/>
    <w:rsid w:val="002E0C86"/>
    <w:rsid w:val="002E32D0"/>
    <w:rsid w:val="002E35DE"/>
    <w:rsid w:val="002E3E38"/>
    <w:rsid w:val="002E426E"/>
    <w:rsid w:val="002E467D"/>
    <w:rsid w:val="002E486F"/>
    <w:rsid w:val="002E4AAF"/>
    <w:rsid w:val="002E5102"/>
    <w:rsid w:val="002E5771"/>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37F"/>
    <w:rsid w:val="002F59FF"/>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3FDB"/>
    <w:rsid w:val="00304107"/>
    <w:rsid w:val="003047B2"/>
    <w:rsid w:val="003048D1"/>
    <w:rsid w:val="00305300"/>
    <w:rsid w:val="00305409"/>
    <w:rsid w:val="00305596"/>
    <w:rsid w:val="0030572F"/>
    <w:rsid w:val="0030581C"/>
    <w:rsid w:val="00306E6F"/>
    <w:rsid w:val="00307C01"/>
    <w:rsid w:val="00307EF1"/>
    <w:rsid w:val="003101B1"/>
    <w:rsid w:val="00310909"/>
    <w:rsid w:val="00312C91"/>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DF2"/>
    <w:rsid w:val="0032732A"/>
    <w:rsid w:val="003276B8"/>
    <w:rsid w:val="003277AB"/>
    <w:rsid w:val="003277E2"/>
    <w:rsid w:val="0033015E"/>
    <w:rsid w:val="00330CA4"/>
    <w:rsid w:val="00332583"/>
    <w:rsid w:val="003325AB"/>
    <w:rsid w:val="00332853"/>
    <w:rsid w:val="0033286F"/>
    <w:rsid w:val="00333C5A"/>
    <w:rsid w:val="0033460F"/>
    <w:rsid w:val="0033493B"/>
    <w:rsid w:val="00335535"/>
    <w:rsid w:val="00335E87"/>
    <w:rsid w:val="00335E8C"/>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C43"/>
    <w:rsid w:val="00345B6D"/>
    <w:rsid w:val="003463B7"/>
    <w:rsid w:val="003465DB"/>
    <w:rsid w:val="00346F41"/>
    <w:rsid w:val="0035097A"/>
    <w:rsid w:val="00351BCF"/>
    <w:rsid w:val="00351ECB"/>
    <w:rsid w:val="00352943"/>
    <w:rsid w:val="0035371F"/>
    <w:rsid w:val="003538C0"/>
    <w:rsid w:val="00353AAB"/>
    <w:rsid w:val="00353CE4"/>
    <w:rsid w:val="00354E6A"/>
    <w:rsid w:val="00355322"/>
    <w:rsid w:val="00355478"/>
    <w:rsid w:val="00355D8C"/>
    <w:rsid w:val="00356E6E"/>
    <w:rsid w:val="00357360"/>
    <w:rsid w:val="003574E8"/>
    <w:rsid w:val="00357692"/>
    <w:rsid w:val="00357AA8"/>
    <w:rsid w:val="00360026"/>
    <w:rsid w:val="003606D5"/>
    <w:rsid w:val="00360E72"/>
    <w:rsid w:val="00361492"/>
    <w:rsid w:val="00361AAD"/>
    <w:rsid w:val="00361B5D"/>
    <w:rsid w:val="00362007"/>
    <w:rsid w:val="003627EE"/>
    <w:rsid w:val="0036365C"/>
    <w:rsid w:val="00364DAA"/>
    <w:rsid w:val="00365EEA"/>
    <w:rsid w:val="00366386"/>
    <w:rsid w:val="00366411"/>
    <w:rsid w:val="00366416"/>
    <w:rsid w:val="00366E06"/>
    <w:rsid w:val="00367412"/>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BA"/>
    <w:rsid w:val="003757BE"/>
    <w:rsid w:val="00375D0C"/>
    <w:rsid w:val="003761B4"/>
    <w:rsid w:val="003766D1"/>
    <w:rsid w:val="00376ACC"/>
    <w:rsid w:val="00376E39"/>
    <w:rsid w:val="00377F90"/>
    <w:rsid w:val="003801C3"/>
    <w:rsid w:val="00380304"/>
    <w:rsid w:val="00380E43"/>
    <w:rsid w:val="0038131E"/>
    <w:rsid w:val="00384A0E"/>
    <w:rsid w:val="00384C02"/>
    <w:rsid w:val="00384CD0"/>
    <w:rsid w:val="00384D26"/>
    <w:rsid w:val="003852F0"/>
    <w:rsid w:val="0038530E"/>
    <w:rsid w:val="00385A7C"/>
    <w:rsid w:val="00385C20"/>
    <w:rsid w:val="003860F0"/>
    <w:rsid w:val="00386259"/>
    <w:rsid w:val="003867CD"/>
    <w:rsid w:val="00387021"/>
    <w:rsid w:val="003870E8"/>
    <w:rsid w:val="003902B2"/>
    <w:rsid w:val="00391143"/>
    <w:rsid w:val="00391855"/>
    <w:rsid w:val="00391CEC"/>
    <w:rsid w:val="00392AD9"/>
    <w:rsid w:val="00393759"/>
    <w:rsid w:val="00393811"/>
    <w:rsid w:val="00393B20"/>
    <w:rsid w:val="00393BA3"/>
    <w:rsid w:val="00394E02"/>
    <w:rsid w:val="00394EE3"/>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48"/>
    <w:rsid w:val="003A77DE"/>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994"/>
    <w:rsid w:val="003B7D14"/>
    <w:rsid w:val="003C0650"/>
    <w:rsid w:val="003C075B"/>
    <w:rsid w:val="003C142F"/>
    <w:rsid w:val="003C14F6"/>
    <w:rsid w:val="003C17C9"/>
    <w:rsid w:val="003C19A6"/>
    <w:rsid w:val="003C20E0"/>
    <w:rsid w:val="003C3272"/>
    <w:rsid w:val="003C344D"/>
    <w:rsid w:val="003C3A2B"/>
    <w:rsid w:val="003C3D6C"/>
    <w:rsid w:val="003C4679"/>
    <w:rsid w:val="003C4A15"/>
    <w:rsid w:val="003C540B"/>
    <w:rsid w:val="003C5484"/>
    <w:rsid w:val="003C553E"/>
    <w:rsid w:val="003C5FA5"/>
    <w:rsid w:val="003C65E3"/>
    <w:rsid w:val="003C6619"/>
    <w:rsid w:val="003C7DC0"/>
    <w:rsid w:val="003D2786"/>
    <w:rsid w:val="003D3162"/>
    <w:rsid w:val="003D32B4"/>
    <w:rsid w:val="003D3DFB"/>
    <w:rsid w:val="003D401A"/>
    <w:rsid w:val="003D40ED"/>
    <w:rsid w:val="003D452E"/>
    <w:rsid w:val="003D4B71"/>
    <w:rsid w:val="003D53D5"/>
    <w:rsid w:val="003D58CB"/>
    <w:rsid w:val="003D5F21"/>
    <w:rsid w:val="003D654D"/>
    <w:rsid w:val="003D7035"/>
    <w:rsid w:val="003D748A"/>
    <w:rsid w:val="003E05A7"/>
    <w:rsid w:val="003E19B0"/>
    <w:rsid w:val="003E1A36"/>
    <w:rsid w:val="003E223C"/>
    <w:rsid w:val="003E2939"/>
    <w:rsid w:val="003E2D3A"/>
    <w:rsid w:val="003E2D50"/>
    <w:rsid w:val="003E2F5E"/>
    <w:rsid w:val="003E3B3F"/>
    <w:rsid w:val="003E3B4E"/>
    <w:rsid w:val="003E47EE"/>
    <w:rsid w:val="003E4868"/>
    <w:rsid w:val="003E49F0"/>
    <w:rsid w:val="003E4E7F"/>
    <w:rsid w:val="003E4F25"/>
    <w:rsid w:val="003E4F99"/>
    <w:rsid w:val="003E540A"/>
    <w:rsid w:val="003E5F22"/>
    <w:rsid w:val="003E68F4"/>
    <w:rsid w:val="003E6B9A"/>
    <w:rsid w:val="003E7D38"/>
    <w:rsid w:val="003F022E"/>
    <w:rsid w:val="003F048C"/>
    <w:rsid w:val="003F15F9"/>
    <w:rsid w:val="003F1A8E"/>
    <w:rsid w:val="003F26DC"/>
    <w:rsid w:val="003F40DA"/>
    <w:rsid w:val="003F43F6"/>
    <w:rsid w:val="003F448E"/>
    <w:rsid w:val="003F46A1"/>
    <w:rsid w:val="003F4893"/>
    <w:rsid w:val="003F49BA"/>
    <w:rsid w:val="003F6A1C"/>
    <w:rsid w:val="003F76C9"/>
    <w:rsid w:val="00400026"/>
    <w:rsid w:val="00400CC4"/>
    <w:rsid w:val="00401A3B"/>
    <w:rsid w:val="0040277F"/>
    <w:rsid w:val="00403C2B"/>
    <w:rsid w:val="004049AD"/>
    <w:rsid w:val="00404DE3"/>
    <w:rsid w:val="0040513C"/>
    <w:rsid w:val="0040597F"/>
    <w:rsid w:val="00405C2A"/>
    <w:rsid w:val="00406251"/>
    <w:rsid w:val="0040642E"/>
    <w:rsid w:val="004065C8"/>
    <w:rsid w:val="00406789"/>
    <w:rsid w:val="00406E45"/>
    <w:rsid w:val="00407462"/>
    <w:rsid w:val="004101DA"/>
    <w:rsid w:val="0041066C"/>
    <w:rsid w:val="00410951"/>
    <w:rsid w:val="004109EA"/>
    <w:rsid w:val="00410FB8"/>
    <w:rsid w:val="0041107A"/>
    <w:rsid w:val="00411CD9"/>
    <w:rsid w:val="004121EE"/>
    <w:rsid w:val="004122DB"/>
    <w:rsid w:val="00412438"/>
    <w:rsid w:val="00412F4B"/>
    <w:rsid w:val="00413022"/>
    <w:rsid w:val="00413F55"/>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0DEC"/>
    <w:rsid w:val="004311D2"/>
    <w:rsid w:val="004312C3"/>
    <w:rsid w:val="00433753"/>
    <w:rsid w:val="00433D47"/>
    <w:rsid w:val="00434538"/>
    <w:rsid w:val="00435010"/>
    <w:rsid w:val="004357D1"/>
    <w:rsid w:val="00435EC0"/>
    <w:rsid w:val="0043686B"/>
    <w:rsid w:val="00437A41"/>
    <w:rsid w:val="00437E0D"/>
    <w:rsid w:val="004404D6"/>
    <w:rsid w:val="004405BD"/>
    <w:rsid w:val="00441B8C"/>
    <w:rsid w:val="00442013"/>
    <w:rsid w:val="004420BB"/>
    <w:rsid w:val="00442498"/>
    <w:rsid w:val="004425C5"/>
    <w:rsid w:val="00442BA1"/>
    <w:rsid w:val="0044463C"/>
    <w:rsid w:val="00444A79"/>
    <w:rsid w:val="00444A9E"/>
    <w:rsid w:val="00445196"/>
    <w:rsid w:val="00445587"/>
    <w:rsid w:val="0044589A"/>
    <w:rsid w:val="00445D18"/>
    <w:rsid w:val="00446869"/>
    <w:rsid w:val="004474A8"/>
    <w:rsid w:val="0044788F"/>
    <w:rsid w:val="00450C07"/>
    <w:rsid w:val="00450F6C"/>
    <w:rsid w:val="004510EC"/>
    <w:rsid w:val="004513F5"/>
    <w:rsid w:val="00452669"/>
    <w:rsid w:val="00452CE5"/>
    <w:rsid w:val="00452DDC"/>
    <w:rsid w:val="00452F7C"/>
    <w:rsid w:val="0045340E"/>
    <w:rsid w:val="00453797"/>
    <w:rsid w:val="00454102"/>
    <w:rsid w:val="00454D42"/>
    <w:rsid w:val="00454F81"/>
    <w:rsid w:val="00455100"/>
    <w:rsid w:val="004554D6"/>
    <w:rsid w:val="00455C80"/>
    <w:rsid w:val="00456018"/>
    <w:rsid w:val="00456BD4"/>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CDA"/>
    <w:rsid w:val="00470B37"/>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41A5"/>
    <w:rsid w:val="004851AC"/>
    <w:rsid w:val="004869C1"/>
    <w:rsid w:val="00487D88"/>
    <w:rsid w:val="0049040F"/>
    <w:rsid w:val="004909A6"/>
    <w:rsid w:val="00490B9C"/>
    <w:rsid w:val="00491C9F"/>
    <w:rsid w:val="004922C6"/>
    <w:rsid w:val="00493029"/>
    <w:rsid w:val="004932C7"/>
    <w:rsid w:val="00494083"/>
    <w:rsid w:val="004940A5"/>
    <w:rsid w:val="00494779"/>
    <w:rsid w:val="00494B51"/>
    <w:rsid w:val="00494B8D"/>
    <w:rsid w:val="004950E2"/>
    <w:rsid w:val="00495A32"/>
    <w:rsid w:val="00495B01"/>
    <w:rsid w:val="004964AD"/>
    <w:rsid w:val="004966E2"/>
    <w:rsid w:val="004A0230"/>
    <w:rsid w:val="004A0B8D"/>
    <w:rsid w:val="004A0D02"/>
    <w:rsid w:val="004A1840"/>
    <w:rsid w:val="004A288C"/>
    <w:rsid w:val="004A2DEA"/>
    <w:rsid w:val="004A31A3"/>
    <w:rsid w:val="004A3402"/>
    <w:rsid w:val="004A34C3"/>
    <w:rsid w:val="004A3585"/>
    <w:rsid w:val="004A35EB"/>
    <w:rsid w:val="004A3878"/>
    <w:rsid w:val="004A5336"/>
    <w:rsid w:val="004A7676"/>
    <w:rsid w:val="004A7986"/>
    <w:rsid w:val="004A7F03"/>
    <w:rsid w:val="004B0374"/>
    <w:rsid w:val="004B1123"/>
    <w:rsid w:val="004B11C0"/>
    <w:rsid w:val="004B2381"/>
    <w:rsid w:val="004B28B8"/>
    <w:rsid w:val="004B2DD1"/>
    <w:rsid w:val="004B2DE4"/>
    <w:rsid w:val="004B38F9"/>
    <w:rsid w:val="004B4849"/>
    <w:rsid w:val="004B59D8"/>
    <w:rsid w:val="004B5DAE"/>
    <w:rsid w:val="004B6002"/>
    <w:rsid w:val="004B6550"/>
    <w:rsid w:val="004B66C1"/>
    <w:rsid w:val="004B73ED"/>
    <w:rsid w:val="004B75B7"/>
    <w:rsid w:val="004C0027"/>
    <w:rsid w:val="004C011D"/>
    <w:rsid w:val="004C0C6E"/>
    <w:rsid w:val="004C17A5"/>
    <w:rsid w:val="004C1E7E"/>
    <w:rsid w:val="004C2CE1"/>
    <w:rsid w:val="004C2DC3"/>
    <w:rsid w:val="004C33C8"/>
    <w:rsid w:val="004C422D"/>
    <w:rsid w:val="004C43E7"/>
    <w:rsid w:val="004C4814"/>
    <w:rsid w:val="004C4880"/>
    <w:rsid w:val="004C4D5F"/>
    <w:rsid w:val="004C5832"/>
    <w:rsid w:val="004C593F"/>
    <w:rsid w:val="004C5C9B"/>
    <w:rsid w:val="004C5FCD"/>
    <w:rsid w:val="004C6A41"/>
    <w:rsid w:val="004C6B5B"/>
    <w:rsid w:val="004C7BDF"/>
    <w:rsid w:val="004C7F16"/>
    <w:rsid w:val="004D0C5B"/>
    <w:rsid w:val="004D2279"/>
    <w:rsid w:val="004D248F"/>
    <w:rsid w:val="004D28DB"/>
    <w:rsid w:val="004D36A2"/>
    <w:rsid w:val="004D3E00"/>
    <w:rsid w:val="004D48F9"/>
    <w:rsid w:val="004D5373"/>
    <w:rsid w:val="004D5506"/>
    <w:rsid w:val="004D580B"/>
    <w:rsid w:val="004D5AE7"/>
    <w:rsid w:val="004D6C65"/>
    <w:rsid w:val="004D6CFE"/>
    <w:rsid w:val="004D7395"/>
    <w:rsid w:val="004D7439"/>
    <w:rsid w:val="004D766D"/>
    <w:rsid w:val="004D7844"/>
    <w:rsid w:val="004E008C"/>
    <w:rsid w:val="004E032B"/>
    <w:rsid w:val="004E0E75"/>
    <w:rsid w:val="004E0F55"/>
    <w:rsid w:val="004E106D"/>
    <w:rsid w:val="004E1150"/>
    <w:rsid w:val="004E1688"/>
    <w:rsid w:val="004E1E52"/>
    <w:rsid w:val="004E25A3"/>
    <w:rsid w:val="004E2631"/>
    <w:rsid w:val="004E34D4"/>
    <w:rsid w:val="004E3647"/>
    <w:rsid w:val="004E37D9"/>
    <w:rsid w:val="004E4745"/>
    <w:rsid w:val="004E4BF8"/>
    <w:rsid w:val="004E52F6"/>
    <w:rsid w:val="004E68E2"/>
    <w:rsid w:val="004E71B7"/>
    <w:rsid w:val="004F000A"/>
    <w:rsid w:val="004F09A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A6F"/>
    <w:rsid w:val="00521B89"/>
    <w:rsid w:val="005225D9"/>
    <w:rsid w:val="00522CE7"/>
    <w:rsid w:val="005234D7"/>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8F2"/>
    <w:rsid w:val="0053597A"/>
    <w:rsid w:val="00535CC8"/>
    <w:rsid w:val="00536514"/>
    <w:rsid w:val="005369B1"/>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8A9"/>
    <w:rsid w:val="00550086"/>
    <w:rsid w:val="00550781"/>
    <w:rsid w:val="00552010"/>
    <w:rsid w:val="005524E6"/>
    <w:rsid w:val="00552624"/>
    <w:rsid w:val="00552B1E"/>
    <w:rsid w:val="00553ABD"/>
    <w:rsid w:val="00553E50"/>
    <w:rsid w:val="00553E5F"/>
    <w:rsid w:val="0055526C"/>
    <w:rsid w:val="00555348"/>
    <w:rsid w:val="005556FD"/>
    <w:rsid w:val="00555A39"/>
    <w:rsid w:val="0055633E"/>
    <w:rsid w:val="00556BD1"/>
    <w:rsid w:val="005573CC"/>
    <w:rsid w:val="00557768"/>
    <w:rsid w:val="0055793A"/>
    <w:rsid w:val="0055798C"/>
    <w:rsid w:val="00557EFB"/>
    <w:rsid w:val="00560762"/>
    <w:rsid w:val="00560C66"/>
    <w:rsid w:val="00561D32"/>
    <w:rsid w:val="00562B51"/>
    <w:rsid w:val="0056316E"/>
    <w:rsid w:val="0056363E"/>
    <w:rsid w:val="00563677"/>
    <w:rsid w:val="00564892"/>
    <w:rsid w:val="00565367"/>
    <w:rsid w:val="005666A1"/>
    <w:rsid w:val="00567C76"/>
    <w:rsid w:val="00570DB7"/>
    <w:rsid w:val="00570E76"/>
    <w:rsid w:val="00570F75"/>
    <w:rsid w:val="00571D59"/>
    <w:rsid w:val="0057223E"/>
    <w:rsid w:val="0057327A"/>
    <w:rsid w:val="00576666"/>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A1E"/>
    <w:rsid w:val="00583C81"/>
    <w:rsid w:val="00584E65"/>
    <w:rsid w:val="00585087"/>
    <w:rsid w:val="00585287"/>
    <w:rsid w:val="005858E4"/>
    <w:rsid w:val="00585903"/>
    <w:rsid w:val="00585D62"/>
    <w:rsid w:val="0058653F"/>
    <w:rsid w:val="00586A9E"/>
    <w:rsid w:val="00587601"/>
    <w:rsid w:val="00587F12"/>
    <w:rsid w:val="005905F3"/>
    <w:rsid w:val="00590EDE"/>
    <w:rsid w:val="0059248F"/>
    <w:rsid w:val="0059289D"/>
    <w:rsid w:val="00592C0A"/>
    <w:rsid w:val="00592D74"/>
    <w:rsid w:val="005948D8"/>
    <w:rsid w:val="00594A76"/>
    <w:rsid w:val="005972B2"/>
    <w:rsid w:val="00597B95"/>
    <w:rsid w:val="00597E01"/>
    <w:rsid w:val="005A02E4"/>
    <w:rsid w:val="005A0F2F"/>
    <w:rsid w:val="005A11C3"/>
    <w:rsid w:val="005A1235"/>
    <w:rsid w:val="005A1DC8"/>
    <w:rsid w:val="005A2472"/>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FB5"/>
    <w:rsid w:val="005B52FA"/>
    <w:rsid w:val="005B5B49"/>
    <w:rsid w:val="005B5BC4"/>
    <w:rsid w:val="005B6301"/>
    <w:rsid w:val="005B63F4"/>
    <w:rsid w:val="005B64A2"/>
    <w:rsid w:val="005B660C"/>
    <w:rsid w:val="005B6BED"/>
    <w:rsid w:val="005B7269"/>
    <w:rsid w:val="005B7466"/>
    <w:rsid w:val="005B7AB9"/>
    <w:rsid w:val="005B7DF1"/>
    <w:rsid w:val="005C01C2"/>
    <w:rsid w:val="005C047B"/>
    <w:rsid w:val="005C10C7"/>
    <w:rsid w:val="005C19B9"/>
    <w:rsid w:val="005C1FD3"/>
    <w:rsid w:val="005C22D1"/>
    <w:rsid w:val="005C3C11"/>
    <w:rsid w:val="005C45D3"/>
    <w:rsid w:val="005C4898"/>
    <w:rsid w:val="005C4E5A"/>
    <w:rsid w:val="005C4FA8"/>
    <w:rsid w:val="005C6032"/>
    <w:rsid w:val="005C7D98"/>
    <w:rsid w:val="005D00D3"/>
    <w:rsid w:val="005D0BC5"/>
    <w:rsid w:val="005D1275"/>
    <w:rsid w:val="005D13B8"/>
    <w:rsid w:val="005D1682"/>
    <w:rsid w:val="005D19AA"/>
    <w:rsid w:val="005D2517"/>
    <w:rsid w:val="005D3325"/>
    <w:rsid w:val="005D3605"/>
    <w:rsid w:val="005D39FA"/>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CBD"/>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841"/>
    <w:rsid w:val="005E7170"/>
    <w:rsid w:val="005E722E"/>
    <w:rsid w:val="005E762D"/>
    <w:rsid w:val="005E7A39"/>
    <w:rsid w:val="005E7B74"/>
    <w:rsid w:val="005E7BB1"/>
    <w:rsid w:val="005E7CDA"/>
    <w:rsid w:val="005F078C"/>
    <w:rsid w:val="005F0C67"/>
    <w:rsid w:val="005F1105"/>
    <w:rsid w:val="005F13D1"/>
    <w:rsid w:val="005F145A"/>
    <w:rsid w:val="005F2091"/>
    <w:rsid w:val="005F2CF4"/>
    <w:rsid w:val="005F3506"/>
    <w:rsid w:val="005F371B"/>
    <w:rsid w:val="005F3C5B"/>
    <w:rsid w:val="005F3F1D"/>
    <w:rsid w:val="005F3FDF"/>
    <w:rsid w:val="005F4A96"/>
    <w:rsid w:val="005F50DF"/>
    <w:rsid w:val="005F5322"/>
    <w:rsid w:val="005F5AE9"/>
    <w:rsid w:val="005F5BB4"/>
    <w:rsid w:val="005F64D3"/>
    <w:rsid w:val="005F6AFD"/>
    <w:rsid w:val="005F72F8"/>
    <w:rsid w:val="006000C5"/>
    <w:rsid w:val="00600615"/>
    <w:rsid w:val="00600F4A"/>
    <w:rsid w:val="00601694"/>
    <w:rsid w:val="00601ACD"/>
    <w:rsid w:val="0060217E"/>
    <w:rsid w:val="006028FE"/>
    <w:rsid w:val="00602F9C"/>
    <w:rsid w:val="00603325"/>
    <w:rsid w:val="006038BA"/>
    <w:rsid w:val="00604CB1"/>
    <w:rsid w:val="00605CF6"/>
    <w:rsid w:val="00605E5B"/>
    <w:rsid w:val="00607232"/>
    <w:rsid w:val="00607399"/>
    <w:rsid w:val="0060765A"/>
    <w:rsid w:val="00607C42"/>
    <w:rsid w:val="0061020D"/>
    <w:rsid w:val="00610316"/>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CF5"/>
    <w:rsid w:val="00621188"/>
    <w:rsid w:val="00621B23"/>
    <w:rsid w:val="00622DEF"/>
    <w:rsid w:val="00623A56"/>
    <w:rsid w:val="00623C14"/>
    <w:rsid w:val="00623EAF"/>
    <w:rsid w:val="00624E43"/>
    <w:rsid w:val="00625322"/>
    <w:rsid w:val="006257ED"/>
    <w:rsid w:val="0062634D"/>
    <w:rsid w:val="00626AE7"/>
    <w:rsid w:val="00626BE2"/>
    <w:rsid w:val="006270AF"/>
    <w:rsid w:val="006271A9"/>
    <w:rsid w:val="006275EA"/>
    <w:rsid w:val="00630252"/>
    <w:rsid w:val="0063068C"/>
    <w:rsid w:val="006306C9"/>
    <w:rsid w:val="00630901"/>
    <w:rsid w:val="00630B8A"/>
    <w:rsid w:val="00630DAF"/>
    <w:rsid w:val="00632D47"/>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148E"/>
    <w:rsid w:val="006419D7"/>
    <w:rsid w:val="00641A74"/>
    <w:rsid w:val="00642E8D"/>
    <w:rsid w:val="00642EAF"/>
    <w:rsid w:val="006433EE"/>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2C55"/>
    <w:rsid w:val="0066311D"/>
    <w:rsid w:val="0066363B"/>
    <w:rsid w:val="00663872"/>
    <w:rsid w:val="00663BF3"/>
    <w:rsid w:val="00664791"/>
    <w:rsid w:val="0066489E"/>
    <w:rsid w:val="006649DB"/>
    <w:rsid w:val="00664D06"/>
    <w:rsid w:val="0066504F"/>
    <w:rsid w:val="00665391"/>
    <w:rsid w:val="006653E5"/>
    <w:rsid w:val="00665AF6"/>
    <w:rsid w:val="00666B29"/>
    <w:rsid w:val="00666FA1"/>
    <w:rsid w:val="006671AD"/>
    <w:rsid w:val="0066768B"/>
    <w:rsid w:val="00667D55"/>
    <w:rsid w:val="00671E92"/>
    <w:rsid w:val="00672533"/>
    <w:rsid w:val="00672B96"/>
    <w:rsid w:val="006735A5"/>
    <w:rsid w:val="00673642"/>
    <w:rsid w:val="00673C1E"/>
    <w:rsid w:val="00674418"/>
    <w:rsid w:val="00674811"/>
    <w:rsid w:val="006748A8"/>
    <w:rsid w:val="00674C7A"/>
    <w:rsid w:val="00674CE7"/>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07C"/>
    <w:rsid w:val="00685595"/>
    <w:rsid w:val="00685CAD"/>
    <w:rsid w:val="006861F4"/>
    <w:rsid w:val="006868FC"/>
    <w:rsid w:val="00686A0B"/>
    <w:rsid w:val="00686F30"/>
    <w:rsid w:val="00686F7F"/>
    <w:rsid w:val="0068780A"/>
    <w:rsid w:val="00687A3D"/>
    <w:rsid w:val="00690749"/>
    <w:rsid w:val="0069089B"/>
    <w:rsid w:val="006909E1"/>
    <w:rsid w:val="00691F9B"/>
    <w:rsid w:val="00692EEE"/>
    <w:rsid w:val="0069304E"/>
    <w:rsid w:val="00693320"/>
    <w:rsid w:val="00693A19"/>
    <w:rsid w:val="0069404E"/>
    <w:rsid w:val="006940A0"/>
    <w:rsid w:val="006943CB"/>
    <w:rsid w:val="00694603"/>
    <w:rsid w:val="00695758"/>
    <w:rsid w:val="00695808"/>
    <w:rsid w:val="00696761"/>
    <w:rsid w:val="00696F71"/>
    <w:rsid w:val="0069752B"/>
    <w:rsid w:val="00697863"/>
    <w:rsid w:val="006A05B7"/>
    <w:rsid w:val="006A06C9"/>
    <w:rsid w:val="006A1058"/>
    <w:rsid w:val="006A1481"/>
    <w:rsid w:val="006A181B"/>
    <w:rsid w:val="006A1B42"/>
    <w:rsid w:val="006A1B93"/>
    <w:rsid w:val="006A1F07"/>
    <w:rsid w:val="006A254B"/>
    <w:rsid w:val="006A38E9"/>
    <w:rsid w:val="006A3FAE"/>
    <w:rsid w:val="006A417B"/>
    <w:rsid w:val="006A4810"/>
    <w:rsid w:val="006A4922"/>
    <w:rsid w:val="006A54A7"/>
    <w:rsid w:val="006A5756"/>
    <w:rsid w:val="006A68A8"/>
    <w:rsid w:val="006A6A25"/>
    <w:rsid w:val="006A7340"/>
    <w:rsid w:val="006A764E"/>
    <w:rsid w:val="006A79BF"/>
    <w:rsid w:val="006A7C14"/>
    <w:rsid w:val="006B038F"/>
    <w:rsid w:val="006B0C44"/>
    <w:rsid w:val="006B136F"/>
    <w:rsid w:val="006B27FF"/>
    <w:rsid w:val="006B46FB"/>
    <w:rsid w:val="006B4D7A"/>
    <w:rsid w:val="006B5C13"/>
    <w:rsid w:val="006B63AA"/>
    <w:rsid w:val="006B68A1"/>
    <w:rsid w:val="006B73AE"/>
    <w:rsid w:val="006C01AC"/>
    <w:rsid w:val="006C0A09"/>
    <w:rsid w:val="006C17AF"/>
    <w:rsid w:val="006C198E"/>
    <w:rsid w:val="006C1D40"/>
    <w:rsid w:val="006C30B3"/>
    <w:rsid w:val="006C3DB4"/>
    <w:rsid w:val="006C4409"/>
    <w:rsid w:val="006C4668"/>
    <w:rsid w:val="006C4B20"/>
    <w:rsid w:val="006C4B27"/>
    <w:rsid w:val="006C4B88"/>
    <w:rsid w:val="006C5236"/>
    <w:rsid w:val="006C559C"/>
    <w:rsid w:val="006C5B47"/>
    <w:rsid w:val="006C5F76"/>
    <w:rsid w:val="006C60C8"/>
    <w:rsid w:val="006C6A29"/>
    <w:rsid w:val="006C7862"/>
    <w:rsid w:val="006C7A26"/>
    <w:rsid w:val="006D0079"/>
    <w:rsid w:val="006D19A5"/>
    <w:rsid w:val="006D1E8B"/>
    <w:rsid w:val="006D2FC4"/>
    <w:rsid w:val="006D340E"/>
    <w:rsid w:val="006D4363"/>
    <w:rsid w:val="006D48C7"/>
    <w:rsid w:val="006D4B82"/>
    <w:rsid w:val="006D561E"/>
    <w:rsid w:val="006D604D"/>
    <w:rsid w:val="006D61E1"/>
    <w:rsid w:val="006D6CCB"/>
    <w:rsid w:val="006D6CEB"/>
    <w:rsid w:val="006D6ED1"/>
    <w:rsid w:val="006D7ACD"/>
    <w:rsid w:val="006D7B95"/>
    <w:rsid w:val="006D7B96"/>
    <w:rsid w:val="006E02D3"/>
    <w:rsid w:val="006E03F6"/>
    <w:rsid w:val="006E0B91"/>
    <w:rsid w:val="006E0FBB"/>
    <w:rsid w:val="006E1A78"/>
    <w:rsid w:val="006E21FB"/>
    <w:rsid w:val="006E259A"/>
    <w:rsid w:val="006E27F8"/>
    <w:rsid w:val="006E316F"/>
    <w:rsid w:val="006E3473"/>
    <w:rsid w:val="006E3809"/>
    <w:rsid w:val="006E4A0F"/>
    <w:rsid w:val="006E5B92"/>
    <w:rsid w:val="006E6B48"/>
    <w:rsid w:val="006E724F"/>
    <w:rsid w:val="006E7476"/>
    <w:rsid w:val="006E7D32"/>
    <w:rsid w:val="006E7E03"/>
    <w:rsid w:val="006F0449"/>
    <w:rsid w:val="006F1262"/>
    <w:rsid w:val="006F18B7"/>
    <w:rsid w:val="006F1BE4"/>
    <w:rsid w:val="006F1D3E"/>
    <w:rsid w:val="006F2462"/>
    <w:rsid w:val="006F2862"/>
    <w:rsid w:val="006F2B41"/>
    <w:rsid w:val="006F41DA"/>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105"/>
    <w:rsid w:val="007072CB"/>
    <w:rsid w:val="007101EE"/>
    <w:rsid w:val="0071085B"/>
    <w:rsid w:val="00710ADB"/>
    <w:rsid w:val="00710C01"/>
    <w:rsid w:val="00711115"/>
    <w:rsid w:val="00711781"/>
    <w:rsid w:val="00712035"/>
    <w:rsid w:val="007126EC"/>
    <w:rsid w:val="007130AF"/>
    <w:rsid w:val="007130E5"/>
    <w:rsid w:val="0071333B"/>
    <w:rsid w:val="00713C87"/>
    <w:rsid w:val="007149FF"/>
    <w:rsid w:val="007165DE"/>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22C"/>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5F59"/>
    <w:rsid w:val="00746362"/>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88"/>
    <w:rsid w:val="007542C2"/>
    <w:rsid w:val="00755250"/>
    <w:rsid w:val="007552F9"/>
    <w:rsid w:val="00755767"/>
    <w:rsid w:val="00755F7D"/>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91A"/>
    <w:rsid w:val="00766F60"/>
    <w:rsid w:val="00767F14"/>
    <w:rsid w:val="007703AB"/>
    <w:rsid w:val="0077045D"/>
    <w:rsid w:val="007707E4"/>
    <w:rsid w:val="00770947"/>
    <w:rsid w:val="00770991"/>
    <w:rsid w:val="0077166D"/>
    <w:rsid w:val="0077180B"/>
    <w:rsid w:val="007718D5"/>
    <w:rsid w:val="00772034"/>
    <w:rsid w:val="00772C89"/>
    <w:rsid w:val="0077305B"/>
    <w:rsid w:val="007730EA"/>
    <w:rsid w:val="007732F5"/>
    <w:rsid w:val="00774202"/>
    <w:rsid w:val="00774784"/>
    <w:rsid w:val="00774842"/>
    <w:rsid w:val="00774A5F"/>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B13"/>
    <w:rsid w:val="00786D51"/>
    <w:rsid w:val="00787A75"/>
    <w:rsid w:val="00787AAA"/>
    <w:rsid w:val="00787E59"/>
    <w:rsid w:val="00790214"/>
    <w:rsid w:val="00790CC4"/>
    <w:rsid w:val="00790F5B"/>
    <w:rsid w:val="0079142E"/>
    <w:rsid w:val="00791799"/>
    <w:rsid w:val="00791905"/>
    <w:rsid w:val="00792342"/>
    <w:rsid w:val="0079243C"/>
    <w:rsid w:val="0079285B"/>
    <w:rsid w:val="00792F12"/>
    <w:rsid w:val="007930C3"/>
    <w:rsid w:val="007932B2"/>
    <w:rsid w:val="00793BB9"/>
    <w:rsid w:val="00794059"/>
    <w:rsid w:val="007943A8"/>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A6F37"/>
    <w:rsid w:val="007A7BD9"/>
    <w:rsid w:val="007B0550"/>
    <w:rsid w:val="007B07E2"/>
    <w:rsid w:val="007B0A00"/>
    <w:rsid w:val="007B1195"/>
    <w:rsid w:val="007B35E1"/>
    <w:rsid w:val="007B3CAA"/>
    <w:rsid w:val="007B4032"/>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C730C"/>
    <w:rsid w:val="007D01A6"/>
    <w:rsid w:val="007D0210"/>
    <w:rsid w:val="007D04F2"/>
    <w:rsid w:val="007D09C2"/>
    <w:rsid w:val="007D1119"/>
    <w:rsid w:val="007D117F"/>
    <w:rsid w:val="007D187E"/>
    <w:rsid w:val="007D2179"/>
    <w:rsid w:val="007D2197"/>
    <w:rsid w:val="007D2A18"/>
    <w:rsid w:val="007D3661"/>
    <w:rsid w:val="007D36F4"/>
    <w:rsid w:val="007D3785"/>
    <w:rsid w:val="007D381B"/>
    <w:rsid w:val="007D3834"/>
    <w:rsid w:val="007D3A90"/>
    <w:rsid w:val="007D468D"/>
    <w:rsid w:val="007D48DB"/>
    <w:rsid w:val="007D565F"/>
    <w:rsid w:val="007D5E2D"/>
    <w:rsid w:val="007D696B"/>
    <w:rsid w:val="007D6A07"/>
    <w:rsid w:val="007D728E"/>
    <w:rsid w:val="007E003D"/>
    <w:rsid w:val="007E0893"/>
    <w:rsid w:val="007E10C3"/>
    <w:rsid w:val="007E1369"/>
    <w:rsid w:val="007E20D7"/>
    <w:rsid w:val="007E2EA2"/>
    <w:rsid w:val="007E2F4A"/>
    <w:rsid w:val="007E333D"/>
    <w:rsid w:val="007E35EE"/>
    <w:rsid w:val="007E462F"/>
    <w:rsid w:val="007E495F"/>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F34"/>
    <w:rsid w:val="00807AB3"/>
    <w:rsid w:val="00807FE7"/>
    <w:rsid w:val="00810D5F"/>
    <w:rsid w:val="0081159C"/>
    <w:rsid w:val="00811DC4"/>
    <w:rsid w:val="0081406F"/>
    <w:rsid w:val="008140DC"/>
    <w:rsid w:val="008141AA"/>
    <w:rsid w:val="00814237"/>
    <w:rsid w:val="00814305"/>
    <w:rsid w:val="008148D6"/>
    <w:rsid w:val="00816EC6"/>
    <w:rsid w:val="008172D9"/>
    <w:rsid w:val="008178D1"/>
    <w:rsid w:val="00817DE6"/>
    <w:rsid w:val="008209AD"/>
    <w:rsid w:val="00821767"/>
    <w:rsid w:val="008219B4"/>
    <w:rsid w:val="00821DD1"/>
    <w:rsid w:val="00822D5A"/>
    <w:rsid w:val="0082339D"/>
    <w:rsid w:val="00824389"/>
    <w:rsid w:val="00824893"/>
    <w:rsid w:val="00824B89"/>
    <w:rsid w:val="008253DA"/>
    <w:rsid w:val="008254A6"/>
    <w:rsid w:val="00825AC3"/>
    <w:rsid w:val="00825F06"/>
    <w:rsid w:val="00826177"/>
    <w:rsid w:val="00826CA1"/>
    <w:rsid w:val="00826DD0"/>
    <w:rsid w:val="008279FA"/>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7D0"/>
    <w:rsid w:val="00851838"/>
    <w:rsid w:val="008519B7"/>
    <w:rsid w:val="00851B3D"/>
    <w:rsid w:val="00851BC9"/>
    <w:rsid w:val="00851FF5"/>
    <w:rsid w:val="00852570"/>
    <w:rsid w:val="00852B16"/>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E79"/>
    <w:rsid w:val="00861F5C"/>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349B"/>
    <w:rsid w:val="00873671"/>
    <w:rsid w:val="00874164"/>
    <w:rsid w:val="00874194"/>
    <w:rsid w:val="00875530"/>
    <w:rsid w:val="0087568A"/>
    <w:rsid w:val="008766D5"/>
    <w:rsid w:val="0087708B"/>
    <w:rsid w:val="00877B71"/>
    <w:rsid w:val="00877F11"/>
    <w:rsid w:val="00877F22"/>
    <w:rsid w:val="00880F31"/>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6CFB"/>
    <w:rsid w:val="00887BAF"/>
    <w:rsid w:val="00890900"/>
    <w:rsid w:val="00890DF6"/>
    <w:rsid w:val="00890E97"/>
    <w:rsid w:val="00891514"/>
    <w:rsid w:val="00891FF2"/>
    <w:rsid w:val="008921E9"/>
    <w:rsid w:val="008926E9"/>
    <w:rsid w:val="00892766"/>
    <w:rsid w:val="00892953"/>
    <w:rsid w:val="00892ED7"/>
    <w:rsid w:val="00892EF8"/>
    <w:rsid w:val="008930FB"/>
    <w:rsid w:val="00894A32"/>
    <w:rsid w:val="008951D7"/>
    <w:rsid w:val="0089594D"/>
    <w:rsid w:val="00895A48"/>
    <w:rsid w:val="00896134"/>
    <w:rsid w:val="0089644E"/>
    <w:rsid w:val="00897B53"/>
    <w:rsid w:val="00897FE1"/>
    <w:rsid w:val="008A0D17"/>
    <w:rsid w:val="008A11D1"/>
    <w:rsid w:val="008A12A5"/>
    <w:rsid w:val="008A190B"/>
    <w:rsid w:val="008A243F"/>
    <w:rsid w:val="008A25B8"/>
    <w:rsid w:val="008A294A"/>
    <w:rsid w:val="008A4530"/>
    <w:rsid w:val="008A4C0F"/>
    <w:rsid w:val="008A4E52"/>
    <w:rsid w:val="008A655D"/>
    <w:rsid w:val="008A74AE"/>
    <w:rsid w:val="008A784C"/>
    <w:rsid w:val="008A7B0F"/>
    <w:rsid w:val="008A7D9D"/>
    <w:rsid w:val="008B12B5"/>
    <w:rsid w:val="008B12FA"/>
    <w:rsid w:val="008B13B7"/>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35"/>
    <w:rsid w:val="008C3C78"/>
    <w:rsid w:val="008C3E92"/>
    <w:rsid w:val="008C483F"/>
    <w:rsid w:val="008C514D"/>
    <w:rsid w:val="008C5AE5"/>
    <w:rsid w:val="008C5C0D"/>
    <w:rsid w:val="008C5F09"/>
    <w:rsid w:val="008C600F"/>
    <w:rsid w:val="008C6564"/>
    <w:rsid w:val="008C729E"/>
    <w:rsid w:val="008C750B"/>
    <w:rsid w:val="008C7F37"/>
    <w:rsid w:val="008D0D2F"/>
    <w:rsid w:val="008D2AC3"/>
    <w:rsid w:val="008D2CCD"/>
    <w:rsid w:val="008D3F9D"/>
    <w:rsid w:val="008D40F3"/>
    <w:rsid w:val="008D484A"/>
    <w:rsid w:val="008D506B"/>
    <w:rsid w:val="008D5254"/>
    <w:rsid w:val="008D5484"/>
    <w:rsid w:val="008D5496"/>
    <w:rsid w:val="008D7736"/>
    <w:rsid w:val="008D77E3"/>
    <w:rsid w:val="008D7813"/>
    <w:rsid w:val="008D7AD5"/>
    <w:rsid w:val="008D7EBB"/>
    <w:rsid w:val="008E1292"/>
    <w:rsid w:val="008E1321"/>
    <w:rsid w:val="008E166C"/>
    <w:rsid w:val="008E22DA"/>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CD9"/>
    <w:rsid w:val="008F4F44"/>
    <w:rsid w:val="008F50B8"/>
    <w:rsid w:val="008F5328"/>
    <w:rsid w:val="008F5616"/>
    <w:rsid w:val="008F5C9A"/>
    <w:rsid w:val="008F686C"/>
    <w:rsid w:val="008F72B9"/>
    <w:rsid w:val="00900548"/>
    <w:rsid w:val="00900B84"/>
    <w:rsid w:val="009019A3"/>
    <w:rsid w:val="00901F83"/>
    <w:rsid w:val="009020B3"/>
    <w:rsid w:val="009026B1"/>
    <w:rsid w:val="00902BAF"/>
    <w:rsid w:val="00902E65"/>
    <w:rsid w:val="009031FB"/>
    <w:rsid w:val="00903380"/>
    <w:rsid w:val="00903451"/>
    <w:rsid w:val="00903518"/>
    <w:rsid w:val="00904339"/>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9A0"/>
    <w:rsid w:val="00920D82"/>
    <w:rsid w:val="00920FCC"/>
    <w:rsid w:val="00921FC3"/>
    <w:rsid w:val="009230BB"/>
    <w:rsid w:val="00923D35"/>
    <w:rsid w:val="009240C3"/>
    <w:rsid w:val="0092496A"/>
    <w:rsid w:val="00924EE4"/>
    <w:rsid w:val="00925EE0"/>
    <w:rsid w:val="00926721"/>
    <w:rsid w:val="00926727"/>
    <w:rsid w:val="00926824"/>
    <w:rsid w:val="00927017"/>
    <w:rsid w:val="0092720E"/>
    <w:rsid w:val="00927299"/>
    <w:rsid w:val="00927DFE"/>
    <w:rsid w:val="00927FAA"/>
    <w:rsid w:val="0093035F"/>
    <w:rsid w:val="00931199"/>
    <w:rsid w:val="0093186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54D8"/>
    <w:rsid w:val="009460F7"/>
    <w:rsid w:val="009462B3"/>
    <w:rsid w:val="009462D2"/>
    <w:rsid w:val="0094650E"/>
    <w:rsid w:val="0094679D"/>
    <w:rsid w:val="009505C2"/>
    <w:rsid w:val="009507F7"/>
    <w:rsid w:val="00950CA0"/>
    <w:rsid w:val="00950F62"/>
    <w:rsid w:val="0095165F"/>
    <w:rsid w:val="00951A1C"/>
    <w:rsid w:val="00951FE1"/>
    <w:rsid w:val="009525FB"/>
    <w:rsid w:val="00952A39"/>
    <w:rsid w:val="00952FFD"/>
    <w:rsid w:val="00953688"/>
    <w:rsid w:val="009543B4"/>
    <w:rsid w:val="00954449"/>
    <w:rsid w:val="00955D6F"/>
    <w:rsid w:val="00955DA5"/>
    <w:rsid w:val="00955E2A"/>
    <w:rsid w:val="009566EC"/>
    <w:rsid w:val="00956796"/>
    <w:rsid w:val="00957227"/>
    <w:rsid w:val="009572D6"/>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5EDF"/>
    <w:rsid w:val="00966B2F"/>
    <w:rsid w:val="0096783B"/>
    <w:rsid w:val="00967917"/>
    <w:rsid w:val="0097015B"/>
    <w:rsid w:val="0097071D"/>
    <w:rsid w:val="00970799"/>
    <w:rsid w:val="009709A8"/>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09E5"/>
    <w:rsid w:val="00981273"/>
    <w:rsid w:val="00981548"/>
    <w:rsid w:val="00982539"/>
    <w:rsid w:val="00984C90"/>
    <w:rsid w:val="009855F1"/>
    <w:rsid w:val="00985980"/>
    <w:rsid w:val="00985DAA"/>
    <w:rsid w:val="009865AC"/>
    <w:rsid w:val="00986AA3"/>
    <w:rsid w:val="00987104"/>
    <w:rsid w:val="009872EE"/>
    <w:rsid w:val="00987D02"/>
    <w:rsid w:val="00987D1B"/>
    <w:rsid w:val="00987D71"/>
    <w:rsid w:val="00987F8E"/>
    <w:rsid w:val="009910A0"/>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97C85"/>
    <w:rsid w:val="009A084A"/>
    <w:rsid w:val="009A0F0F"/>
    <w:rsid w:val="009A0FD3"/>
    <w:rsid w:val="009A1A2D"/>
    <w:rsid w:val="009A25C6"/>
    <w:rsid w:val="009A28EC"/>
    <w:rsid w:val="009A2BC0"/>
    <w:rsid w:val="009A348B"/>
    <w:rsid w:val="009A34A3"/>
    <w:rsid w:val="009A3EB3"/>
    <w:rsid w:val="009A4082"/>
    <w:rsid w:val="009A47A1"/>
    <w:rsid w:val="009A47F1"/>
    <w:rsid w:val="009A4892"/>
    <w:rsid w:val="009A4B0C"/>
    <w:rsid w:val="009A515D"/>
    <w:rsid w:val="009A527F"/>
    <w:rsid w:val="009A579D"/>
    <w:rsid w:val="009A5D96"/>
    <w:rsid w:val="009A6809"/>
    <w:rsid w:val="009A6910"/>
    <w:rsid w:val="009A6A94"/>
    <w:rsid w:val="009A752D"/>
    <w:rsid w:val="009A7C7D"/>
    <w:rsid w:val="009A7DF7"/>
    <w:rsid w:val="009A7F02"/>
    <w:rsid w:val="009B042B"/>
    <w:rsid w:val="009B05D9"/>
    <w:rsid w:val="009B128C"/>
    <w:rsid w:val="009B138F"/>
    <w:rsid w:val="009B13E2"/>
    <w:rsid w:val="009B1934"/>
    <w:rsid w:val="009B2114"/>
    <w:rsid w:val="009B254E"/>
    <w:rsid w:val="009B30CE"/>
    <w:rsid w:val="009B33C2"/>
    <w:rsid w:val="009B38A9"/>
    <w:rsid w:val="009B40FA"/>
    <w:rsid w:val="009B457F"/>
    <w:rsid w:val="009B466A"/>
    <w:rsid w:val="009B46F4"/>
    <w:rsid w:val="009B4794"/>
    <w:rsid w:val="009B48DC"/>
    <w:rsid w:val="009B4B7A"/>
    <w:rsid w:val="009B4BEF"/>
    <w:rsid w:val="009B4CA2"/>
    <w:rsid w:val="009B4FF7"/>
    <w:rsid w:val="009B5403"/>
    <w:rsid w:val="009B68FD"/>
    <w:rsid w:val="009B71FF"/>
    <w:rsid w:val="009B7359"/>
    <w:rsid w:val="009B73FC"/>
    <w:rsid w:val="009C0330"/>
    <w:rsid w:val="009C0879"/>
    <w:rsid w:val="009C0F35"/>
    <w:rsid w:val="009C0FD5"/>
    <w:rsid w:val="009C2038"/>
    <w:rsid w:val="009C26BA"/>
    <w:rsid w:val="009C270E"/>
    <w:rsid w:val="009C314C"/>
    <w:rsid w:val="009C35ED"/>
    <w:rsid w:val="009C3A00"/>
    <w:rsid w:val="009C43CD"/>
    <w:rsid w:val="009C4DCC"/>
    <w:rsid w:val="009C4EFE"/>
    <w:rsid w:val="009C56FA"/>
    <w:rsid w:val="009C58F0"/>
    <w:rsid w:val="009C5CFD"/>
    <w:rsid w:val="009C6102"/>
    <w:rsid w:val="009C67DA"/>
    <w:rsid w:val="009C7354"/>
    <w:rsid w:val="009C7B38"/>
    <w:rsid w:val="009C7B7B"/>
    <w:rsid w:val="009C7EC2"/>
    <w:rsid w:val="009D04F0"/>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7A8"/>
    <w:rsid w:val="009F1D8D"/>
    <w:rsid w:val="009F2DFE"/>
    <w:rsid w:val="009F2F76"/>
    <w:rsid w:val="009F2FD7"/>
    <w:rsid w:val="009F3DE1"/>
    <w:rsid w:val="009F4340"/>
    <w:rsid w:val="009F5102"/>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CB3"/>
    <w:rsid w:val="00A10EBC"/>
    <w:rsid w:val="00A11A4F"/>
    <w:rsid w:val="00A128ED"/>
    <w:rsid w:val="00A1290C"/>
    <w:rsid w:val="00A12CC0"/>
    <w:rsid w:val="00A12E72"/>
    <w:rsid w:val="00A13C82"/>
    <w:rsid w:val="00A13EC0"/>
    <w:rsid w:val="00A14972"/>
    <w:rsid w:val="00A15496"/>
    <w:rsid w:val="00A15701"/>
    <w:rsid w:val="00A15739"/>
    <w:rsid w:val="00A15B45"/>
    <w:rsid w:val="00A161CD"/>
    <w:rsid w:val="00A163D0"/>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D7"/>
    <w:rsid w:val="00A37B48"/>
    <w:rsid w:val="00A40DA2"/>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231"/>
    <w:rsid w:val="00A52745"/>
    <w:rsid w:val="00A52B9A"/>
    <w:rsid w:val="00A53889"/>
    <w:rsid w:val="00A5414A"/>
    <w:rsid w:val="00A54152"/>
    <w:rsid w:val="00A541E0"/>
    <w:rsid w:val="00A55161"/>
    <w:rsid w:val="00A554F8"/>
    <w:rsid w:val="00A55682"/>
    <w:rsid w:val="00A558A2"/>
    <w:rsid w:val="00A55F9B"/>
    <w:rsid w:val="00A569FE"/>
    <w:rsid w:val="00A56CBE"/>
    <w:rsid w:val="00A56F80"/>
    <w:rsid w:val="00A57012"/>
    <w:rsid w:val="00A570E7"/>
    <w:rsid w:val="00A57DED"/>
    <w:rsid w:val="00A608C4"/>
    <w:rsid w:val="00A60B4C"/>
    <w:rsid w:val="00A610BC"/>
    <w:rsid w:val="00A61199"/>
    <w:rsid w:val="00A616A6"/>
    <w:rsid w:val="00A61C87"/>
    <w:rsid w:val="00A622D1"/>
    <w:rsid w:val="00A625C6"/>
    <w:rsid w:val="00A62782"/>
    <w:rsid w:val="00A62CBB"/>
    <w:rsid w:val="00A639A6"/>
    <w:rsid w:val="00A63DC1"/>
    <w:rsid w:val="00A64849"/>
    <w:rsid w:val="00A64CEF"/>
    <w:rsid w:val="00A652DF"/>
    <w:rsid w:val="00A653ED"/>
    <w:rsid w:val="00A665A3"/>
    <w:rsid w:val="00A67150"/>
    <w:rsid w:val="00A67233"/>
    <w:rsid w:val="00A70321"/>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00D1"/>
    <w:rsid w:val="00A91A19"/>
    <w:rsid w:val="00A91B11"/>
    <w:rsid w:val="00A91C92"/>
    <w:rsid w:val="00A9214D"/>
    <w:rsid w:val="00A922AF"/>
    <w:rsid w:val="00A93462"/>
    <w:rsid w:val="00A93994"/>
    <w:rsid w:val="00A942D9"/>
    <w:rsid w:val="00A94D47"/>
    <w:rsid w:val="00A94E20"/>
    <w:rsid w:val="00A94FD7"/>
    <w:rsid w:val="00A9510C"/>
    <w:rsid w:val="00A95396"/>
    <w:rsid w:val="00A96056"/>
    <w:rsid w:val="00A960F0"/>
    <w:rsid w:val="00A96C17"/>
    <w:rsid w:val="00A97067"/>
    <w:rsid w:val="00A978D7"/>
    <w:rsid w:val="00A97974"/>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380F"/>
    <w:rsid w:val="00AB43F5"/>
    <w:rsid w:val="00AB457D"/>
    <w:rsid w:val="00AB4A36"/>
    <w:rsid w:val="00AB4C0D"/>
    <w:rsid w:val="00AB50F7"/>
    <w:rsid w:val="00AB542E"/>
    <w:rsid w:val="00AB6877"/>
    <w:rsid w:val="00AB6BCB"/>
    <w:rsid w:val="00AB7C5C"/>
    <w:rsid w:val="00AB7DED"/>
    <w:rsid w:val="00AB7DF0"/>
    <w:rsid w:val="00AB7F6C"/>
    <w:rsid w:val="00AC0EE6"/>
    <w:rsid w:val="00AC30BF"/>
    <w:rsid w:val="00AC339E"/>
    <w:rsid w:val="00AC37F8"/>
    <w:rsid w:val="00AC3880"/>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2535"/>
    <w:rsid w:val="00AD3A34"/>
    <w:rsid w:val="00AD3AFA"/>
    <w:rsid w:val="00AD4043"/>
    <w:rsid w:val="00AD407B"/>
    <w:rsid w:val="00AD4301"/>
    <w:rsid w:val="00AD4495"/>
    <w:rsid w:val="00AD44C1"/>
    <w:rsid w:val="00AD4C07"/>
    <w:rsid w:val="00AD4CDF"/>
    <w:rsid w:val="00AD52E3"/>
    <w:rsid w:val="00AD5760"/>
    <w:rsid w:val="00AD59E6"/>
    <w:rsid w:val="00AD5BDC"/>
    <w:rsid w:val="00AD5CF3"/>
    <w:rsid w:val="00AD613B"/>
    <w:rsid w:val="00AD6B1A"/>
    <w:rsid w:val="00AD6B44"/>
    <w:rsid w:val="00AE02A7"/>
    <w:rsid w:val="00AE07D6"/>
    <w:rsid w:val="00AE0843"/>
    <w:rsid w:val="00AE0A38"/>
    <w:rsid w:val="00AE0C85"/>
    <w:rsid w:val="00AE0CBC"/>
    <w:rsid w:val="00AE1B79"/>
    <w:rsid w:val="00AE1C6B"/>
    <w:rsid w:val="00AE2639"/>
    <w:rsid w:val="00AE28CA"/>
    <w:rsid w:val="00AE29B5"/>
    <w:rsid w:val="00AE2F8C"/>
    <w:rsid w:val="00AE3090"/>
    <w:rsid w:val="00AE3D16"/>
    <w:rsid w:val="00AE40D0"/>
    <w:rsid w:val="00AE47EB"/>
    <w:rsid w:val="00AE5754"/>
    <w:rsid w:val="00AE5954"/>
    <w:rsid w:val="00AE5F6A"/>
    <w:rsid w:val="00AE6808"/>
    <w:rsid w:val="00AE749F"/>
    <w:rsid w:val="00AE78FA"/>
    <w:rsid w:val="00AE7D4F"/>
    <w:rsid w:val="00AF0494"/>
    <w:rsid w:val="00AF0B4B"/>
    <w:rsid w:val="00AF143B"/>
    <w:rsid w:val="00AF17E3"/>
    <w:rsid w:val="00AF23E0"/>
    <w:rsid w:val="00AF2D55"/>
    <w:rsid w:val="00AF35A2"/>
    <w:rsid w:val="00AF3CFF"/>
    <w:rsid w:val="00AF3DD6"/>
    <w:rsid w:val="00AF44AF"/>
    <w:rsid w:val="00AF4E2A"/>
    <w:rsid w:val="00AF587E"/>
    <w:rsid w:val="00AF595F"/>
    <w:rsid w:val="00AF6297"/>
    <w:rsid w:val="00AF62DF"/>
    <w:rsid w:val="00AF6579"/>
    <w:rsid w:val="00AF6988"/>
    <w:rsid w:val="00AF7428"/>
    <w:rsid w:val="00AF758A"/>
    <w:rsid w:val="00AF7B56"/>
    <w:rsid w:val="00AF7D37"/>
    <w:rsid w:val="00B00901"/>
    <w:rsid w:val="00B01B49"/>
    <w:rsid w:val="00B02015"/>
    <w:rsid w:val="00B0268C"/>
    <w:rsid w:val="00B029EA"/>
    <w:rsid w:val="00B03C42"/>
    <w:rsid w:val="00B03CD8"/>
    <w:rsid w:val="00B03E3D"/>
    <w:rsid w:val="00B04886"/>
    <w:rsid w:val="00B05186"/>
    <w:rsid w:val="00B056CF"/>
    <w:rsid w:val="00B063C3"/>
    <w:rsid w:val="00B07204"/>
    <w:rsid w:val="00B076CF"/>
    <w:rsid w:val="00B07FD5"/>
    <w:rsid w:val="00B10062"/>
    <w:rsid w:val="00B10176"/>
    <w:rsid w:val="00B106F8"/>
    <w:rsid w:val="00B10878"/>
    <w:rsid w:val="00B108B7"/>
    <w:rsid w:val="00B11234"/>
    <w:rsid w:val="00B11681"/>
    <w:rsid w:val="00B119CB"/>
    <w:rsid w:val="00B11C53"/>
    <w:rsid w:val="00B12461"/>
    <w:rsid w:val="00B126AE"/>
    <w:rsid w:val="00B131F6"/>
    <w:rsid w:val="00B15137"/>
    <w:rsid w:val="00B1598F"/>
    <w:rsid w:val="00B15B16"/>
    <w:rsid w:val="00B15F7D"/>
    <w:rsid w:val="00B16070"/>
    <w:rsid w:val="00B16607"/>
    <w:rsid w:val="00B1710D"/>
    <w:rsid w:val="00B1760D"/>
    <w:rsid w:val="00B20A57"/>
    <w:rsid w:val="00B20B1A"/>
    <w:rsid w:val="00B215CD"/>
    <w:rsid w:val="00B2169B"/>
    <w:rsid w:val="00B21B0A"/>
    <w:rsid w:val="00B232AE"/>
    <w:rsid w:val="00B2370C"/>
    <w:rsid w:val="00B23CDF"/>
    <w:rsid w:val="00B24668"/>
    <w:rsid w:val="00B25081"/>
    <w:rsid w:val="00B258BB"/>
    <w:rsid w:val="00B2592F"/>
    <w:rsid w:val="00B2652D"/>
    <w:rsid w:val="00B26E9E"/>
    <w:rsid w:val="00B2732E"/>
    <w:rsid w:val="00B27867"/>
    <w:rsid w:val="00B27FB9"/>
    <w:rsid w:val="00B30619"/>
    <w:rsid w:val="00B308D0"/>
    <w:rsid w:val="00B3094E"/>
    <w:rsid w:val="00B30C6B"/>
    <w:rsid w:val="00B30E01"/>
    <w:rsid w:val="00B311D1"/>
    <w:rsid w:val="00B31208"/>
    <w:rsid w:val="00B3228C"/>
    <w:rsid w:val="00B32748"/>
    <w:rsid w:val="00B32D8F"/>
    <w:rsid w:val="00B33C44"/>
    <w:rsid w:val="00B3506B"/>
    <w:rsid w:val="00B351A2"/>
    <w:rsid w:val="00B36F1A"/>
    <w:rsid w:val="00B37D71"/>
    <w:rsid w:val="00B37EF1"/>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32A"/>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7A5"/>
    <w:rsid w:val="00B57CA2"/>
    <w:rsid w:val="00B60825"/>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033"/>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A1E"/>
    <w:rsid w:val="00B86C84"/>
    <w:rsid w:val="00B86E05"/>
    <w:rsid w:val="00B87063"/>
    <w:rsid w:val="00B8711E"/>
    <w:rsid w:val="00B902E7"/>
    <w:rsid w:val="00B90CF8"/>
    <w:rsid w:val="00B90D95"/>
    <w:rsid w:val="00B91708"/>
    <w:rsid w:val="00B918D9"/>
    <w:rsid w:val="00B91F2F"/>
    <w:rsid w:val="00B926E3"/>
    <w:rsid w:val="00B926F3"/>
    <w:rsid w:val="00B92A22"/>
    <w:rsid w:val="00B92C1D"/>
    <w:rsid w:val="00B931E5"/>
    <w:rsid w:val="00B93336"/>
    <w:rsid w:val="00B93387"/>
    <w:rsid w:val="00B934D0"/>
    <w:rsid w:val="00B96852"/>
    <w:rsid w:val="00B968C8"/>
    <w:rsid w:val="00B9694F"/>
    <w:rsid w:val="00B9778A"/>
    <w:rsid w:val="00B97B7E"/>
    <w:rsid w:val="00BA032D"/>
    <w:rsid w:val="00BA0503"/>
    <w:rsid w:val="00BA0D81"/>
    <w:rsid w:val="00BA0F7B"/>
    <w:rsid w:val="00BA1123"/>
    <w:rsid w:val="00BA15CF"/>
    <w:rsid w:val="00BA16AB"/>
    <w:rsid w:val="00BA1C66"/>
    <w:rsid w:val="00BA2CAC"/>
    <w:rsid w:val="00BA3609"/>
    <w:rsid w:val="00BA3EC5"/>
    <w:rsid w:val="00BA435C"/>
    <w:rsid w:val="00BA4BAD"/>
    <w:rsid w:val="00BA4F13"/>
    <w:rsid w:val="00BA59B6"/>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BE1"/>
    <w:rsid w:val="00BC5DAE"/>
    <w:rsid w:val="00BC6105"/>
    <w:rsid w:val="00BC6D71"/>
    <w:rsid w:val="00BD08DC"/>
    <w:rsid w:val="00BD09BA"/>
    <w:rsid w:val="00BD0A41"/>
    <w:rsid w:val="00BD0BE9"/>
    <w:rsid w:val="00BD0E45"/>
    <w:rsid w:val="00BD19F1"/>
    <w:rsid w:val="00BD1CF6"/>
    <w:rsid w:val="00BD1F0C"/>
    <w:rsid w:val="00BD279D"/>
    <w:rsid w:val="00BD3A8F"/>
    <w:rsid w:val="00BD46F2"/>
    <w:rsid w:val="00BD4ECA"/>
    <w:rsid w:val="00BD52E0"/>
    <w:rsid w:val="00BD58C7"/>
    <w:rsid w:val="00BD5DE9"/>
    <w:rsid w:val="00BD6446"/>
    <w:rsid w:val="00BD6BB8"/>
    <w:rsid w:val="00BD709A"/>
    <w:rsid w:val="00BD70DE"/>
    <w:rsid w:val="00BD71D8"/>
    <w:rsid w:val="00BD738B"/>
    <w:rsid w:val="00BE00B3"/>
    <w:rsid w:val="00BE05E1"/>
    <w:rsid w:val="00BE1353"/>
    <w:rsid w:val="00BE1B13"/>
    <w:rsid w:val="00BE1C86"/>
    <w:rsid w:val="00BE1F43"/>
    <w:rsid w:val="00BE2003"/>
    <w:rsid w:val="00BE2F74"/>
    <w:rsid w:val="00BE37ED"/>
    <w:rsid w:val="00BE3E9C"/>
    <w:rsid w:val="00BE444B"/>
    <w:rsid w:val="00BE4B03"/>
    <w:rsid w:val="00BE504A"/>
    <w:rsid w:val="00BE5825"/>
    <w:rsid w:val="00BE5832"/>
    <w:rsid w:val="00BE63C3"/>
    <w:rsid w:val="00BE6E47"/>
    <w:rsid w:val="00BE7069"/>
    <w:rsid w:val="00BE7836"/>
    <w:rsid w:val="00BE78C2"/>
    <w:rsid w:val="00BE7A6C"/>
    <w:rsid w:val="00BE7CAA"/>
    <w:rsid w:val="00BF0844"/>
    <w:rsid w:val="00BF0A1C"/>
    <w:rsid w:val="00BF123E"/>
    <w:rsid w:val="00BF17F5"/>
    <w:rsid w:val="00BF2571"/>
    <w:rsid w:val="00BF293E"/>
    <w:rsid w:val="00BF36CD"/>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0F38"/>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7D5"/>
    <w:rsid w:val="00C11A01"/>
    <w:rsid w:val="00C1264C"/>
    <w:rsid w:val="00C12C30"/>
    <w:rsid w:val="00C12F6C"/>
    <w:rsid w:val="00C13F8C"/>
    <w:rsid w:val="00C13F9D"/>
    <w:rsid w:val="00C14125"/>
    <w:rsid w:val="00C14B81"/>
    <w:rsid w:val="00C15F47"/>
    <w:rsid w:val="00C168A0"/>
    <w:rsid w:val="00C173E8"/>
    <w:rsid w:val="00C1798B"/>
    <w:rsid w:val="00C17E24"/>
    <w:rsid w:val="00C20171"/>
    <w:rsid w:val="00C2018B"/>
    <w:rsid w:val="00C20432"/>
    <w:rsid w:val="00C20F37"/>
    <w:rsid w:val="00C21441"/>
    <w:rsid w:val="00C228AD"/>
    <w:rsid w:val="00C22A16"/>
    <w:rsid w:val="00C22E96"/>
    <w:rsid w:val="00C2357C"/>
    <w:rsid w:val="00C23641"/>
    <w:rsid w:val="00C24342"/>
    <w:rsid w:val="00C24390"/>
    <w:rsid w:val="00C24A33"/>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A53"/>
    <w:rsid w:val="00C34649"/>
    <w:rsid w:val="00C3509A"/>
    <w:rsid w:val="00C3514F"/>
    <w:rsid w:val="00C355FD"/>
    <w:rsid w:val="00C35FDD"/>
    <w:rsid w:val="00C36067"/>
    <w:rsid w:val="00C36E9C"/>
    <w:rsid w:val="00C370A9"/>
    <w:rsid w:val="00C37FC9"/>
    <w:rsid w:val="00C40600"/>
    <w:rsid w:val="00C40BF1"/>
    <w:rsid w:val="00C410B9"/>
    <w:rsid w:val="00C416CE"/>
    <w:rsid w:val="00C41990"/>
    <w:rsid w:val="00C41B64"/>
    <w:rsid w:val="00C41DD7"/>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2B2"/>
    <w:rsid w:val="00C51B65"/>
    <w:rsid w:val="00C51BA6"/>
    <w:rsid w:val="00C51CEF"/>
    <w:rsid w:val="00C53F0F"/>
    <w:rsid w:val="00C54215"/>
    <w:rsid w:val="00C545A6"/>
    <w:rsid w:val="00C54613"/>
    <w:rsid w:val="00C54AE7"/>
    <w:rsid w:val="00C550F4"/>
    <w:rsid w:val="00C561C8"/>
    <w:rsid w:val="00C56496"/>
    <w:rsid w:val="00C56907"/>
    <w:rsid w:val="00C570C3"/>
    <w:rsid w:val="00C574F0"/>
    <w:rsid w:val="00C57882"/>
    <w:rsid w:val="00C60002"/>
    <w:rsid w:val="00C60803"/>
    <w:rsid w:val="00C60F39"/>
    <w:rsid w:val="00C61030"/>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1988"/>
    <w:rsid w:val="00C71B68"/>
    <w:rsid w:val="00C725D1"/>
    <w:rsid w:val="00C7270F"/>
    <w:rsid w:val="00C73FE7"/>
    <w:rsid w:val="00C74A84"/>
    <w:rsid w:val="00C758F8"/>
    <w:rsid w:val="00C75B8E"/>
    <w:rsid w:val="00C766CB"/>
    <w:rsid w:val="00C77390"/>
    <w:rsid w:val="00C80F3E"/>
    <w:rsid w:val="00C8101A"/>
    <w:rsid w:val="00C818BA"/>
    <w:rsid w:val="00C8229E"/>
    <w:rsid w:val="00C829D2"/>
    <w:rsid w:val="00C82A9C"/>
    <w:rsid w:val="00C832EE"/>
    <w:rsid w:val="00C833B1"/>
    <w:rsid w:val="00C83454"/>
    <w:rsid w:val="00C8456B"/>
    <w:rsid w:val="00C8485F"/>
    <w:rsid w:val="00C84DEA"/>
    <w:rsid w:val="00C8535E"/>
    <w:rsid w:val="00C85552"/>
    <w:rsid w:val="00C856F5"/>
    <w:rsid w:val="00C85D61"/>
    <w:rsid w:val="00C85DC1"/>
    <w:rsid w:val="00C85F02"/>
    <w:rsid w:val="00C85F44"/>
    <w:rsid w:val="00C87257"/>
    <w:rsid w:val="00C903FA"/>
    <w:rsid w:val="00C907BC"/>
    <w:rsid w:val="00C90BAC"/>
    <w:rsid w:val="00C9109D"/>
    <w:rsid w:val="00C91204"/>
    <w:rsid w:val="00C914D4"/>
    <w:rsid w:val="00C92775"/>
    <w:rsid w:val="00C928F1"/>
    <w:rsid w:val="00C933D3"/>
    <w:rsid w:val="00C93588"/>
    <w:rsid w:val="00C936F5"/>
    <w:rsid w:val="00C9397E"/>
    <w:rsid w:val="00C93B8E"/>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972"/>
    <w:rsid w:val="00C97E89"/>
    <w:rsid w:val="00CA01BB"/>
    <w:rsid w:val="00CA0634"/>
    <w:rsid w:val="00CA0B90"/>
    <w:rsid w:val="00CA0CDD"/>
    <w:rsid w:val="00CA0D0E"/>
    <w:rsid w:val="00CA0F94"/>
    <w:rsid w:val="00CA0FA2"/>
    <w:rsid w:val="00CA0FD8"/>
    <w:rsid w:val="00CA11D6"/>
    <w:rsid w:val="00CA1444"/>
    <w:rsid w:val="00CA16D1"/>
    <w:rsid w:val="00CA1B8C"/>
    <w:rsid w:val="00CA212F"/>
    <w:rsid w:val="00CA2BCF"/>
    <w:rsid w:val="00CA302D"/>
    <w:rsid w:val="00CA3298"/>
    <w:rsid w:val="00CA3950"/>
    <w:rsid w:val="00CA3CDB"/>
    <w:rsid w:val="00CA3E22"/>
    <w:rsid w:val="00CA421E"/>
    <w:rsid w:val="00CA4FC7"/>
    <w:rsid w:val="00CA6114"/>
    <w:rsid w:val="00CB0A19"/>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40C"/>
    <w:rsid w:val="00CE247E"/>
    <w:rsid w:val="00CE289E"/>
    <w:rsid w:val="00CE29A4"/>
    <w:rsid w:val="00CE3489"/>
    <w:rsid w:val="00CE392F"/>
    <w:rsid w:val="00CE3D97"/>
    <w:rsid w:val="00CE5455"/>
    <w:rsid w:val="00CE547D"/>
    <w:rsid w:val="00CE54D0"/>
    <w:rsid w:val="00CE563E"/>
    <w:rsid w:val="00CE5671"/>
    <w:rsid w:val="00CE5BF6"/>
    <w:rsid w:val="00CE600A"/>
    <w:rsid w:val="00CE6824"/>
    <w:rsid w:val="00CE7296"/>
    <w:rsid w:val="00CE77B6"/>
    <w:rsid w:val="00CF1291"/>
    <w:rsid w:val="00CF14A3"/>
    <w:rsid w:val="00CF16EE"/>
    <w:rsid w:val="00CF190D"/>
    <w:rsid w:val="00CF1BBA"/>
    <w:rsid w:val="00CF3434"/>
    <w:rsid w:val="00CF3614"/>
    <w:rsid w:val="00CF3A62"/>
    <w:rsid w:val="00CF42B9"/>
    <w:rsid w:val="00CF4BAC"/>
    <w:rsid w:val="00CF4CFF"/>
    <w:rsid w:val="00CF58A4"/>
    <w:rsid w:val="00CF5E33"/>
    <w:rsid w:val="00CF5F41"/>
    <w:rsid w:val="00CF5FB3"/>
    <w:rsid w:val="00CF659B"/>
    <w:rsid w:val="00CF6624"/>
    <w:rsid w:val="00CF6C96"/>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704"/>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32E5"/>
    <w:rsid w:val="00D34616"/>
    <w:rsid w:val="00D353FB"/>
    <w:rsid w:val="00D3576A"/>
    <w:rsid w:val="00D36030"/>
    <w:rsid w:val="00D36294"/>
    <w:rsid w:val="00D368C0"/>
    <w:rsid w:val="00D37406"/>
    <w:rsid w:val="00D400B6"/>
    <w:rsid w:val="00D40878"/>
    <w:rsid w:val="00D410BB"/>
    <w:rsid w:val="00D41801"/>
    <w:rsid w:val="00D41E6A"/>
    <w:rsid w:val="00D42509"/>
    <w:rsid w:val="00D42A14"/>
    <w:rsid w:val="00D432BC"/>
    <w:rsid w:val="00D4556A"/>
    <w:rsid w:val="00D46085"/>
    <w:rsid w:val="00D463FD"/>
    <w:rsid w:val="00D46B3A"/>
    <w:rsid w:val="00D46BC9"/>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C81"/>
    <w:rsid w:val="00D70E09"/>
    <w:rsid w:val="00D72272"/>
    <w:rsid w:val="00D726F0"/>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77F03"/>
    <w:rsid w:val="00D805CA"/>
    <w:rsid w:val="00D80AF4"/>
    <w:rsid w:val="00D80B4B"/>
    <w:rsid w:val="00D80CCA"/>
    <w:rsid w:val="00D813E5"/>
    <w:rsid w:val="00D814E8"/>
    <w:rsid w:val="00D81932"/>
    <w:rsid w:val="00D819B0"/>
    <w:rsid w:val="00D819D2"/>
    <w:rsid w:val="00D81D48"/>
    <w:rsid w:val="00D82374"/>
    <w:rsid w:val="00D82793"/>
    <w:rsid w:val="00D82B86"/>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5"/>
    <w:rsid w:val="00D91EDF"/>
    <w:rsid w:val="00D92A7E"/>
    <w:rsid w:val="00D92E93"/>
    <w:rsid w:val="00D93B05"/>
    <w:rsid w:val="00D94EE5"/>
    <w:rsid w:val="00D9539B"/>
    <w:rsid w:val="00D96339"/>
    <w:rsid w:val="00D96763"/>
    <w:rsid w:val="00D96E46"/>
    <w:rsid w:val="00D9759B"/>
    <w:rsid w:val="00D977A1"/>
    <w:rsid w:val="00D979E9"/>
    <w:rsid w:val="00D97FB7"/>
    <w:rsid w:val="00DA05FD"/>
    <w:rsid w:val="00DA1CCC"/>
    <w:rsid w:val="00DA1CFA"/>
    <w:rsid w:val="00DA32D5"/>
    <w:rsid w:val="00DA3FE2"/>
    <w:rsid w:val="00DA45A5"/>
    <w:rsid w:val="00DA5562"/>
    <w:rsid w:val="00DA67B9"/>
    <w:rsid w:val="00DA723B"/>
    <w:rsid w:val="00DA72E7"/>
    <w:rsid w:val="00DA763D"/>
    <w:rsid w:val="00DA7C66"/>
    <w:rsid w:val="00DA7EB3"/>
    <w:rsid w:val="00DA7F17"/>
    <w:rsid w:val="00DB0117"/>
    <w:rsid w:val="00DB024E"/>
    <w:rsid w:val="00DB07CF"/>
    <w:rsid w:val="00DB0AE6"/>
    <w:rsid w:val="00DB0D64"/>
    <w:rsid w:val="00DB1066"/>
    <w:rsid w:val="00DB146C"/>
    <w:rsid w:val="00DB1D4D"/>
    <w:rsid w:val="00DB2192"/>
    <w:rsid w:val="00DB28AD"/>
    <w:rsid w:val="00DB2D16"/>
    <w:rsid w:val="00DB2D68"/>
    <w:rsid w:val="00DB3139"/>
    <w:rsid w:val="00DB435E"/>
    <w:rsid w:val="00DB4E3C"/>
    <w:rsid w:val="00DB4E58"/>
    <w:rsid w:val="00DB5456"/>
    <w:rsid w:val="00DB5554"/>
    <w:rsid w:val="00DB5B6C"/>
    <w:rsid w:val="00DB5E80"/>
    <w:rsid w:val="00DB6BF3"/>
    <w:rsid w:val="00DB70BF"/>
    <w:rsid w:val="00DC020E"/>
    <w:rsid w:val="00DC0DF1"/>
    <w:rsid w:val="00DC0EF1"/>
    <w:rsid w:val="00DC1F73"/>
    <w:rsid w:val="00DC2138"/>
    <w:rsid w:val="00DC2B2B"/>
    <w:rsid w:val="00DC2D4F"/>
    <w:rsid w:val="00DC30BA"/>
    <w:rsid w:val="00DC334C"/>
    <w:rsid w:val="00DC35EC"/>
    <w:rsid w:val="00DC3605"/>
    <w:rsid w:val="00DC380D"/>
    <w:rsid w:val="00DC42EF"/>
    <w:rsid w:val="00DC4A61"/>
    <w:rsid w:val="00DC4B09"/>
    <w:rsid w:val="00DC4C76"/>
    <w:rsid w:val="00DC5476"/>
    <w:rsid w:val="00DC5747"/>
    <w:rsid w:val="00DC57B3"/>
    <w:rsid w:val="00DC5FEE"/>
    <w:rsid w:val="00DC6451"/>
    <w:rsid w:val="00DC657E"/>
    <w:rsid w:val="00DC6D7E"/>
    <w:rsid w:val="00DC703A"/>
    <w:rsid w:val="00DC7134"/>
    <w:rsid w:val="00DD06FF"/>
    <w:rsid w:val="00DD0AEC"/>
    <w:rsid w:val="00DD0BA1"/>
    <w:rsid w:val="00DD0C11"/>
    <w:rsid w:val="00DD17E4"/>
    <w:rsid w:val="00DD1B27"/>
    <w:rsid w:val="00DD1BE4"/>
    <w:rsid w:val="00DD1E3E"/>
    <w:rsid w:val="00DD2008"/>
    <w:rsid w:val="00DD283A"/>
    <w:rsid w:val="00DD2991"/>
    <w:rsid w:val="00DD2BEF"/>
    <w:rsid w:val="00DD334F"/>
    <w:rsid w:val="00DD3403"/>
    <w:rsid w:val="00DD35ED"/>
    <w:rsid w:val="00DD366A"/>
    <w:rsid w:val="00DD4205"/>
    <w:rsid w:val="00DD4B49"/>
    <w:rsid w:val="00DD4E17"/>
    <w:rsid w:val="00DD51B4"/>
    <w:rsid w:val="00DD5365"/>
    <w:rsid w:val="00DD54FA"/>
    <w:rsid w:val="00DD55ED"/>
    <w:rsid w:val="00DD5B2D"/>
    <w:rsid w:val="00DD60B7"/>
    <w:rsid w:val="00DD66C6"/>
    <w:rsid w:val="00DD7762"/>
    <w:rsid w:val="00DD7CBB"/>
    <w:rsid w:val="00DE0140"/>
    <w:rsid w:val="00DE0166"/>
    <w:rsid w:val="00DE0F38"/>
    <w:rsid w:val="00DE1442"/>
    <w:rsid w:val="00DE17EB"/>
    <w:rsid w:val="00DE2DDB"/>
    <w:rsid w:val="00DE34CF"/>
    <w:rsid w:val="00DE3BDA"/>
    <w:rsid w:val="00DE3D85"/>
    <w:rsid w:val="00DE3E89"/>
    <w:rsid w:val="00DE41CB"/>
    <w:rsid w:val="00DE5939"/>
    <w:rsid w:val="00DE5BF3"/>
    <w:rsid w:val="00DE5C41"/>
    <w:rsid w:val="00DE65DB"/>
    <w:rsid w:val="00DE7870"/>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93D"/>
    <w:rsid w:val="00E00C85"/>
    <w:rsid w:val="00E00C8B"/>
    <w:rsid w:val="00E00F54"/>
    <w:rsid w:val="00E01545"/>
    <w:rsid w:val="00E024E7"/>
    <w:rsid w:val="00E02D7E"/>
    <w:rsid w:val="00E04671"/>
    <w:rsid w:val="00E04E7F"/>
    <w:rsid w:val="00E04F23"/>
    <w:rsid w:val="00E05247"/>
    <w:rsid w:val="00E05276"/>
    <w:rsid w:val="00E057A3"/>
    <w:rsid w:val="00E05C2B"/>
    <w:rsid w:val="00E05D46"/>
    <w:rsid w:val="00E06062"/>
    <w:rsid w:val="00E063CF"/>
    <w:rsid w:val="00E0689A"/>
    <w:rsid w:val="00E06E9E"/>
    <w:rsid w:val="00E10AA9"/>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17D23"/>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422"/>
    <w:rsid w:val="00E26D76"/>
    <w:rsid w:val="00E2781F"/>
    <w:rsid w:val="00E27FF6"/>
    <w:rsid w:val="00E3050A"/>
    <w:rsid w:val="00E31307"/>
    <w:rsid w:val="00E315AB"/>
    <w:rsid w:val="00E31C6C"/>
    <w:rsid w:val="00E31E1F"/>
    <w:rsid w:val="00E31FD6"/>
    <w:rsid w:val="00E3227B"/>
    <w:rsid w:val="00E3244B"/>
    <w:rsid w:val="00E32A4F"/>
    <w:rsid w:val="00E32D40"/>
    <w:rsid w:val="00E332C7"/>
    <w:rsid w:val="00E33314"/>
    <w:rsid w:val="00E33EC5"/>
    <w:rsid w:val="00E33FC5"/>
    <w:rsid w:val="00E3431D"/>
    <w:rsid w:val="00E344C5"/>
    <w:rsid w:val="00E346B9"/>
    <w:rsid w:val="00E349A7"/>
    <w:rsid w:val="00E34E5A"/>
    <w:rsid w:val="00E35295"/>
    <w:rsid w:val="00E36C2B"/>
    <w:rsid w:val="00E370AC"/>
    <w:rsid w:val="00E37429"/>
    <w:rsid w:val="00E3772C"/>
    <w:rsid w:val="00E377A6"/>
    <w:rsid w:val="00E37AB7"/>
    <w:rsid w:val="00E400FB"/>
    <w:rsid w:val="00E40469"/>
    <w:rsid w:val="00E40865"/>
    <w:rsid w:val="00E40961"/>
    <w:rsid w:val="00E41214"/>
    <w:rsid w:val="00E41398"/>
    <w:rsid w:val="00E4193A"/>
    <w:rsid w:val="00E41A81"/>
    <w:rsid w:val="00E4216A"/>
    <w:rsid w:val="00E423AD"/>
    <w:rsid w:val="00E423D1"/>
    <w:rsid w:val="00E425B9"/>
    <w:rsid w:val="00E42CBA"/>
    <w:rsid w:val="00E437C8"/>
    <w:rsid w:val="00E43F01"/>
    <w:rsid w:val="00E443C9"/>
    <w:rsid w:val="00E443F6"/>
    <w:rsid w:val="00E44855"/>
    <w:rsid w:val="00E45038"/>
    <w:rsid w:val="00E45186"/>
    <w:rsid w:val="00E45191"/>
    <w:rsid w:val="00E451E5"/>
    <w:rsid w:val="00E46815"/>
    <w:rsid w:val="00E50C3D"/>
    <w:rsid w:val="00E50F1C"/>
    <w:rsid w:val="00E511F6"/>
    <w:rsid w:val="00E51317"/>
    <w:rsid w:val="00E51605"/>
    <w:rsid w:val="00E531A4"/>
    <w:rsid w:val="00E54F5C"/>
    <w:rsid w:val="00E555E0"/>
    <w:rsid w:val="00E56152"/>
    <w:rsid w:val="00E56166"/>
    <w:rsid w:val="00E563DA"/>
    <w:rsid w:val="00E56EAC"/>
    <w:rsid w:val="00E57A5B"/>
    <w:rsid w:val="00E57AE1"/>
    <w:rsid w:val="00E601C3"/>
    <w:rsid w:val="00E60614"/>
    <w:rsid w:val="00E60A89"/>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800C3"/>
    <w:rsid w:val="00E80376"/>
    <w:rsid w:val="00E8050D"/>
    <w:rsid w:val="00E8065D"/>
    <w:rsid w:val="00E80726"/>
    <w:rsid w:val="00E8329B"/>
    <w:rsid w:val="00E8373D"/>
    <w:rsid w:val="00E83D9A"/>
    <w:rsid w:val="00E84107"/>
    <w:rsid w:val="00E84426"/>
    <w:rsid w:val="00E848CA"/>
    <w:rsid w:val="00E84E31"/>
    <w:rsid w:val="00E8575A"/>
    <w:rsid w:val="00E85D29"/>
    <w:rsid w:val="00E86016"/>
    <w:rsid w:val="00E862C5"/>
    <w:rsid w:val="00E8659D"/>
    <w:rsid w:val="00E86B9F"/>
    <w:rsid w:val="00E9018C"/>
    <w:rsid w:val="00E9072B"/>
    <w:rsid w:val="00E909F5"/>
    <w:rsid w:val="00E91703"/>
    <w:rsid w:val="00E91ADA"/>
    <w:rsid w:val="00E91EE7"/>
    <w:rsid w:val="00E9439D"/>
    <w:rsid w:val="00E943D4"/>
    <w:rsid w:val="00E94EAA"/>
    <w:rsid w:val="00E95278"/>
    <w:rsid w:val="00E953A1"/>
    <w:rsid w:val="00E957DE"/>
    <w:rsid w:val="00E95F3D"/>
    <w:rsid w:val="00E969E2"/>
    <w:rsid w:val="00E97CCD"/>
    <w:rsid w:val="00EA01E2"/>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558"/>
    <w:rsid w:val="00EA59B1"/>
    <w:rsid w:val="00EA6F4C"/>
    <w:rsid w:val="00EA71E9"/>
    <w:rsid w:val="00EA76A5"/>
    <w:rsid w:val="00EA7996"/>
    <w:rsid w:val="00EB0100"/>
    <w:rsid w:val="00EB07B4"/>
    <w:rsid w:val="00EB0DC8"/>
    <w:rsid w:val="00EB1386"/>
    <w:rsid w:val="00EB187B"/>
    <w:rsid w:val="00EB2E70"/>
    <w:rsid w:val="00EB33BC"/>
    <w:rsid w:val="00EB44CC"/>
    <w:rsid w:val="00EB5096"/>
    <w:rsid w:val="00EB5A4E"/>
    <w:rsid w:val="00EB6352"/>
    <w:rsid w:val="00EB642A"/>
    <w:rsid w:val="00EB6531"/>
    <w:rsid w:val="00EB69E8"/>
    <w:rsid w:val="00EB7121"/>
    <w:rsid w:val="00EB7703"/>
    <w:rsid w:val="00EB7744"/>
    <w:rsid w:val="00EB78C6"/>
    <w:rsid w:val="00EC01C7"/>
    <w:rsid w:val="00EC04B9"/>
    <w:rsid w:val="00EC0564"/>
    <w:rsid w:val="00EC099D"/>
    <w:rsid w:val="00EC0E56"/>
    <w:rsid w:val="00EC1FEE"/>
    <w:rsid w:val="00EC23DC"/>
    <w:rsid w:val="00EC355A"/>
    <w:rsid w:val="00EC3DB9"/>
    <w:rsid w:val="00EC4553"/>
    <w:rsid w:val="00EC4BBB"/>
    <w:rsid w:val="00EC55BE"/>
    <w:rsid w:val="00EC5691"/>
    <w:rsid w:val="00EC5BD6"/>
    <w:rsid w:val="00EC5EEA"/>
    <w:rsid w:val="00EC6D71"/>
    <w:rsid w:val="00EC6FD8"/>
    <w:rsid w:val="00ED099F"/>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6429"/>
    <w:rsid w:val="00EE68F5"/>
    <w:rsid w:val="00EE7D7C"/>
    <w:rsid w:val="00EF0422"/>
    <w:rsid w:val="00EF0784"/>
    <w:rsid w:val="00EF08EE"/>
    <w:rsid w:val="00EF0B64"/>
    <w:rsid w:val="00EF160F"/>
    <w:rsid w:val="00EF1BE4"/>
    <w:rsid w:val="00EF24C0"/>
    <w:rsid w:val="00EF2537"/>
    <w:rsid w:val="00EF2945"/>
    <w:rsid w:val="00EF2EEF"/>
    <w:rsid w:val="00EF37F6"/>
    <w:rsid w:val="00EF3857"/>
    <w:rsid w:val="00EF447F"/>
    <w:rsid w:val="00EF4F35"/>
    <w:rsid w:val="00EF5139"/>
    <w:rsid w:val="00EF5537"/>
    <w:rsid w:val="00EF636F"/>
    <w:rsid w:val="00EF6C05"/>
    <w:rsid w:val="00EF7F13"/>
    <w:rsid w:val="00EF7F53"/>
    <w:rsid w:val="00F004F3"/>
    <w:rsid w:val="00F00896"/>
    <w:rsid w:val="00F00C14"/>
    <w:rsid w:val="00F01115"/>
    <w:rsid w:val="00F013FB"/>
    <w:rsid w:val="00F01FDA"/>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ADD"/>
    <w:rsid w:val="00F10D64"/>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6A8"/>
    <w:rsid w:val="00F23367"/>
    <w:rsid w:val="00F23714"/>
    <w:rsid w:val="00F23B69"/>
    <w:rsid w:val="00F23E5D"/>
    <w:rsid w:val="00F23F70"/>
    <w:rsid w:val="00F25B0F"/>
    <w:rsid w:val="00F25D98"/>
    <w:rsid w:val="00F26486"/>
    <w:rsid w:val="00F266D9"/>
    <w:rsid w:val="00F26A74"/>
    <w:rsid w:val="00F27148"/>
    <w:rsid w:val="00F275BB"/>
    <w:rsid w:val="00F27F38"/>
    <w:rsid w:val="00F300FB"/>
    <w:rsid w:val="00F3051E"/>
    <w:rsid w:val="00F3103C"/>
    <w:rsid w:val="00F312BD"/>
    <w:rsid w:val="00F31C6E"/>
    <w:rsid w:val="00F3254F"/>
    <w:rsid w:val="00F326C3"/>
    <w:rsid w:val="00F32DB5"/>
    <w:rsid w:val="00F34337"/>
    <w:rsid w:val="00F344D4"/>
    <w:rsid w:val="00F345C6"/>
    <w:rsid w:val="00F34BE7"/>
    <w:rsid w:val="00F34D37"/>
    <w:rsid w:val="00F35116"/>
    <w:rsid w:val="00F358DC"/>
    <w:rsid w:val="00F35C9B"/>
    <w:rsid w:val="00F37440"/>
    <w:rsid w:val="00F37F16"/>
    <w:rsid w:val="00F406C3"/>
    <w:rsid w:val="00F410DC"/>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0CA9"/>
    <w:rsid w:val="00F51369"/>
    <w:rsid w:val="00F5179A"/>
    <w:rsid w:val="00F52A68"/>
    <w:rsid w:val="00F52E78"/>
    <w:rsid w:val="00F52E83"/>
    <w:rsid w:val="00F530F4"/>
    <w:rsid w:val="00F537EA"/>
    <w:rsid w:val="00F54FA6"/>
    <w:rsid w:val="00F55629"/>
    <w:rsid w:val="00F56292"/>
    <w:rsid w:val="00F57131"/>
    <w:rsid w:val="00F5739F"/>
    <w:rsid w:val="00F60510"/>
    <w:rsid w:val="00F606AB"/>
    <w:rsid w:val="00F6076C"/>
    <w:rsid w:val="00F61B42"/>
    <w:rsid w:val="00F61BC7"/>
    <w:rsid w:val="00F61C4C"/>
    <w:rsid w:val="00F62350"/>
    <w:rsid w:val="00F62C03"/>
    <w:rsid w:val="00F62C5F"/>
    <w:rsid w:val="00F6320C"/>
    <w:rsid w:val="00F633A0"/>
    <w:rsid w:val="00F637DF"/>
    <w:rsid w:val="00F63A61"/>
    <w:rsid w:val="00F6477C"/>
    <w:rsid w:val="00F64C89"/>
    <w:rsid w:val="00F65442"/>
    <w:rsid w:val="00F67155"/>
    <w:rsid w:val="00F675EF"/>
    <w:rsid w:val="00F67B12"/>
    <w:rsid w:val="00F67B4F"/>
    <w:rsid w:val="00F67D90"/>
    <w:rsid w:val="00F70709"/>
    <w:rsid w:val="00F7215B"/>
    <w:rsid w:val="00F721C7"/>
    <w:rsid w:val="00F725AE"/>
    <w:rsid w:val="00F72ED7"/>
    <w:rsid w:val="00F73727"/>
    <w:rsid w:val="00F7376A"/>
    <w:rsid w:val="00F742A7"/>
    <w:rsid w:val="00F745D5"/>
    <w:rsid w:val="00F7629D"/>
    <w:rsid w:val="00F7697E"/>
    <w:rsid w:val="00F76EE9"/>
    <w:rsid w:val="00F777D0"/>
    <w:rsid w:val="00F808AE"/>
    <w:rsid w:val="00F81510"/>
    <w:rsid w:val="00F825CE"/>
    <w:rsid w:val="00F82B0C"/>
    <w:rsid w:val="00F838C6"/>
    <w:rsid w:val="00F83B2E"/>
    <w:rsid w:val="00F8443A"/>
    <w:rsid w:val="00F847B7"/>
    <w:rsid w:val="00F84B5F"/>
    <w:rsid w:val="00F8559D"/>
    <w:rsid w:val="00F85BF5"/>
    <w:rsid w:val="00F85D31"/>
    <w:rsid w:val="00F86974"/>
    <w:rsid w:val="00F86F39"/>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C8D"/>
    <w:rsid w:val="00F95ED6"/>
    <w:rsid w:val="00F9605C"/>
    <w:rsid w:val="00F960A6"/>
    <w:rsid w:val="00F963C0"/>
    <w:rsid w:val="00F97290"/>
    <w:rsid w:val="00F97481"/>
    <w:rsid w:val="00F97B8E"/>
    <w:rsid w:val="00F97D9C"/>
    <w:rsid w:val="00FA01B6"/>
    <w:rsid w:val="00FA202D"/>
    <w:rsid w:val="00FA28A0"/>
    <w:rsid w:val="00FA2CFB"/>
    <w:rsid w:val="00FA2E46"/>
    <w:rsid w:val="00FA2FA6"/>
    <w:rsid w:val="00FA3951"/>
    <w:rsid w:val="00FA5146"/>
    <w:rsid w:val="00FA52CD"/>
    <w:rsid w:val="00FA5A9B"/>
    <w:rsid w:val="00FA5CA1"/>
    <w:rsid w:val="00FA62EA"/>
    <w:rsid w:val="00FA6D44"/>
    <w:rsid w:val="00FA75B6"/>
    <w:rsid w:val="00FA7691"/>
    <w:rsid w:val="00FA782F"/>
    <w:rsid w:val="00FA7CDB"/>
    <w:rsid w:val="00FB0444"/>
    <w:rsid w:val="00FB1CA3"/>
    <w:rsid w:val="00FB1CC6"/>
    <w:rsid w:val="00FB2174"/>
    <w:rsid w:val="00FB2AC1"/>
    <w:rsid w:val="00FB2E04"/>
    <w:rsid w:val="00FB3D73"/>
    <w:rsid w:val="00FB62F8"/>
    <w:rsid w:val="00FB6386"/>
    <w:rsid w:val="00FB69C1"/>
    <w:rsid w:val="00FB6C26"/>
    <w:rsid w:val="00FB6C91"/>
    <w:rsid w:val="00FB6F06"/>
    <w:rsid w:val="00FB70DD"/>
    <w:rsid w:val="00FB7226"/>
    <w:rsid w:val="00FB72E5"/>
    <w:rsid w:val="00FB766D"/>
    <w:rsid w:val="00FB7BB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680"/>
    <w:rsid w:val="00FC69B0"/>
    <w:rsid w:val="00FC6C3A"/>
    <w:rsid w:val="00FC731E"/>
    <w:rsid w:val="00FD079E"/>
    <w:rsid w:val="00FD0C6F"/>
    <w:rsid w:val="00FD1570"/>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8CA"/>
    <w:rsid w:val="00FE1EA1"/>
    <w:rsid w:val="00FE212B"/>
    <w:rsid w:val="00FE3046"/>
    <w:rsid w:val="00FE350B"/>
    <w:rsid w:val="00FE388D"/>
    <w:rsid w:val="00FE47D6"/>
    <w:rsid w:val="00FE524B"/>
    <w:rsid w:val="00FE5907"/>
    <w:rsid w:val="00FE5E34"/>
    <w:rsid w:val="00FE6157"/>
    <w:rsid w:val="00FE6521"/>
    <w:rsid w:val="00FE7538"/>
    <w:rsid w:val="00FF0CCB"/>
    <w:rsid w:val="00FF1115"/>
    <w:rsid w:val="00FF1A26"/>
    <w:rsid w:val="00FF2BBF"/>
    <w:rsid w:val="00FF2E57"/>
    <w:rsid w:val="00FF2F7F"/>
    <w:rsid w:val="00FF303F"/>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71FF"/>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d">
    <w:name w:val="批注文字 字符"/>
    <w:link w:val="ac"/>
    <w:uiPriority w:val="99"/>
    <w:qFormat/>
    <w:rsid w:val="00F95ED6"/>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3"/>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
    <w:next w:val="a"/>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snapToGrid w:val="0"/>
      <w:spacing w:after="60"/>
      <w:jc w:val="both"/>
    </w:pPr>
    <w:rPr>
      <w:szCs w:val="16"/>
      <w:lang w:val="en-US"/>
    </w:rPr>
  </w:style>
  <w:style w:type="character" w:customStyle="1" w:styleId="12">
    <w:name w:val="页眉 字符1"/>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4"/>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1E9B5-89E6-4E66-9906-0C6DA58A0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Pages>
  <Words>1187</Words>
  <Characters>6770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16</cp:revision>
  <dcterms:created xsi:type="dcterms:W3CDTF">2024-09-27T06:52:00Z</dcterms:created>
  <dcterms:modified xsi:type="dcterms:W3CDTF">2024-10-04T01:19:00Z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1726652436</vt:lpwstr>
  </property>
</Properties>
</file>